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C7DED" w14:textId="77777777" w:rsidR="00BA5570" w:rsidRPr="002800D0" w:rsidRDefault="00181FE5" w:rsidP="00BA5570">
      <w:pPr>
        <w:pStyle w:val="Kopfzeile"/>
        <w:framePr w:w="1020" w:hSpace="180" w:wrap="around" w:vAnchor="text" w:hAnchor="page" w:x="9413" w:y="363"/>
        <w:rPr>
          <w:rFonts w:ascii="NimbusSanNov" w:hAnsi="NimbusSanNov"/>
        </w:rPr>
      </w:pPr>
      <w:r>
        <w:rPr>
          <w:rFonts w:ascii="NimbusSanNov" w:hAnsi="NimbusSanNov"/>
          <w:noProof/>
        </w:rPr>
        <w:drawing>
          <wp:inline distT="0" distB="0" distL="0" distR="0" wp14:anchorId="334C9C3F" wp14:editId="1D12EB7D">
            <wp:extent cx="676910" cy="718185"/>
            <wp:effectExtent l="0" t="0" r="8890" b="5715"/>
            <wp:docPr id="1" name="Bild 1" descr="SP_Bildmarke_positiv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_Bildmarke_positiv_4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910" cy="718185"/>
                    </a:xfrm>
                    <a:prstGeom prst="rect">
                      <a:avLst/>
                    </a:prstGeom>
                    <a:noFill/>
                    <a:ln>
                      <a:noFill/>
                    </a:ln>
                  </pic:spPr>
                </pic:pic>
              </a:graphicData>
            </a:graphic>
          </wp:inline>
        </w:drawing>
      </w:r>
    </w:p>
    <w:p w14:paraId="0377B03D" w14:textId="77777777" w:rsidR="00F3654E" w:rsidRDefault="00F3654E" w:rsidP="00F3654E">
      <w:pPr>
        <w:framePr w:w="4137" w:h="1264" w:hSpace="181" w:wrap="around" w:vAnchor="page" w:hAnchor="page" w:x="5291" w:y="1173"/>
        <w:rPr>
          <w:rFonts w:ascii="NimbusSanNov" w:hAnsi="NimbusSanNov" w:cs="Arial"/>
        </w:rPr>
      </w:pPr>
      <w:r>
        <w:rPr>
          <w:rFonts w:ascii="NimbusSanNov" w:hAnsi="NimbusSanNov" w:cs="Arial"/>
        </w:rPr>
        <w:t>Herr</w:t>
      </w:r>
    </w:p>
    <w:p w14:paraId="21B0BE0C" w14:textId="77777777" w:rsidR="004A5226" w:rsidRDefault="0005666E" w:rsidP="00F3654E">
      <w:pPr>
        <w:framePr w:w="4137" w:h="1264" w:hSpace="181" w:wrap="around" w:vAnchor="page" w:hAnchor="page" w:x="5291" w:y="1173"/>
        <w:rPr>
          <w:rFonts w:ascii="NimbusSanNov" w:hAnsi="NimbusSanNov" w:cs="Arial"/>
        </w:rPr>
      </w:pPr>
      <w:proofErr w:type="spellStart"/>
      <w:r>
        <w:rPr>
          <w:rFonts w:ascii="NimbusSanNov" w:hAnsi="NimbusSanNov" w:cs="Arial"/>
        </w:rPr>
        <w:t>Hansruedi</w:t>
      </w:r>
      <w:proofErr w:type="spellEnd"/>
      <w:r>
        <w:rPr>
          <w:rFonts w:ascii="NimbusSanNov" w:hAnsi="NimbusSanNov" w:cs="Arial"/>
        </w:rPr>
        <w:t xml:space="preserve"> Forrer</w:t>
      </w:r>
    </w:p>
    <w:p w14:paraId="14779A72" w14:textId="77777777" w:rsidR="00594416" w:rsidRDefault="004A5226" w:rsidP="00F3654E">
      <w:pPr>
        <w:framePr w:w="4137" w:h="1264" w:hSpace="181" w:wrap="around" w:vAnchor="page" w:hAnchor="page" w:x="5291" w:y="1173"/>
        <w:rPr>
          <w:rFonts w:ascii="NimbusSanNov" w:hAnsi="NimbusSanNov" w:cs="Arial"/>
        </w:rPr>
      </w:pPr>
      <w:r>
        <w:rPr>
          <w:rFonts w:ascii="NimbusSanNov" w:hAnsi="NimbusSanNov" w:cs="Arial"/>
        </w:rPr>
        <w:t>Landratspräsident</w:t>
      </w:r>
    </w:p>
    <w:p w14:paraId="4B6CB0D9" w14:textId="77777777" w:rsidR="00F3654E" w:rsidRDefault="00F3654E" w:rsidP="00F3654E">
      <w:pPr>
        <w:framePr w:w="4137" w:h="1264" w:hSpace="181" w:wrap="around" w:vAnchor="page" w:hAnchor="page" w:x="5291" w:y="1173"/>
        <w:rPr>
          <w:rFonts w:ascii="NimbusSanNov" w:hAnsi="NimbusSanNov" w:cs="Arial"/>
        </w:rPr>
      </w:pPr>
      <w:r>
        <w:rPr>
          <w:rFonts w:ascii="NimbusSanNov" w:hAnsi="NimbusSanNov" w:cs="Arial"/>
        </w:rPr>
        <w:t>Rathaus</w:t>
      </w:r>
    </w:p>
    <w:p w14:paraId="23C95FD5" w14:textId="77777777" w:rsidR="00F3654E" w:rsidRPr="00F3654E" w:rsidRDefault="00F3654E" w:rsidP="00F3654E">
      <w:pPr>
        <w:framePr w:w="4137" w:h="1264" w:hSpace="181" w:wrap="around" w:vAnchor="page" w:hAnchor="page" w:x="5291" w:y="1173"/>
        <w:rPr>
          <w:rFonts w:ascii="NimbusSanNov" w:hAnsi="NimbusSanNov" w:cs="Arial"/>
        </w:rPr>
      </w:pPr>
      <w:r>
        <w:rPr>
          <w:rFonts w:ascii="NimbusSanNov" w:hAnsi="NimbusSanNov" w:cs="Arial"/>
        </w:rPr>
        <w:t>8750 Glarus</w:t>
      </w:r>
    </w:p>
    <w:p w14:paraId="7F6E3089" w14:textId="77777777" w:rsidR="00BA5570" w:rsidRPr="002800D0" w:rsidRDefault="00BA5570" w:rsidP="00BA5570">
      <w:pPr>
        <w:framePr w:w="2153" w:h="2410" w:hRule="exact" w:hSpace="181" w:wrap="notBeside" w:vAnchor="page" w:hAnchor="page" w:x="9232" w:y="6283" w:anchorLock="1"/>
        <w:tabs>
          <w:tab w:val="left" w:pos="1980"/>
        </w:tabs>
        <w:autoSpaceDE w:val="0"/>
        <w:autoSpaceDN w:val="0"/>
        <w:adjustRightInd w:val="0"/>
        <w:spacing w:line="176" w:lineRule="atLeast"/>
        <w:rPr>
          <w:rFonts w:ascii="NimbusSanNov" w:hAnsi="NimbusSanNov"/>
          <w:sz w:val="16"/>
          <w:szCs w:val="16"/>
        </w:rPr>
      </w:pPr>
      <w:r w:rsidRPr="002800D0">
        <w:rPr>
          <w:rFonts w:ascii="NimbusSanNov" w:hAnsi="NimbusSanNov"/>
          <w:sz w:val="16"/>
          <w:szCs w:val="16"/>
        </w:rPr>
        <w:t>Sozialdemokratische Partei</w:t>
      </w:r>
    </w:p>
    <w:p w14:paraId="414906E2" w14:textId="77777777" w:rsidR="00BA5570" w:rsidRDefault="00BA5570" w:rsidP="00BA5570">
      <w:pPr>
        <w:framePr w:w="2153" w:h="2410" w:hRule="exact" w:hSpace="181" w:wrap="notBeside" w:vAnchor="page" w:hAnchor="page" w:x="9232" w:y="6283" w:anchorLock="1"/>
        <w:tabs>
          <w:tab w:val="left" w:pos="1980"/>
        </w:tabs>
        <w:autoSpaceDE w:val="0"/>
        <w:autoSpaceDN w:val="0"/>
        <w:adjustRightInd w:val="0"/>
        <w:spacing w:line="176" w:lineRule="atLeast"/>
        <w:rPr>
          <w:rFonts w:ascii="NimbusSanNov" w:hAnsi="NimbusSanNov"/>
          <w:sz w:val="16"/>
          <w:szCs w:val="16"/>
        </w:rPr>
      </w:pPr>
      <w:r w:rsidRPr="002800D0">
        <w:rPr>
          <w:rFonts w:ascii="NimbusSanNov" w:hAnsi="NimbusSanNov"/>
          <w:sz w:val="16"/>
          <w:szCs w:val="16"/>
        </w:rPr>
        <w:t>des Kantons Glarus</w:t>
      </w:r>
    </w:p>
    <w:p w14:paraId="4B89F521" w14:textId="77777777" w:rsidR="00D30070" w:rsidRDefault="00D30070" w:rsidP="00BA5570">
      <w:pPr>
        <w:framePr w:w="2153" w:h="2410" w:hRule="exact" w:hSpace="181" w:wrap="notBeside" w:vAnchor="page" w:hAnchor="page" w:x="9232" w:y="6283" w:anchorLock="1"/>
        <w:tabs>
          <w:tab w:val="left" w:pos="1980"/>
        </w:tabs>
        <w:autoSpaceDE w:val="0"/>
        <w:autoSpaceDN w:val="0"/>
        <w:adjustRightInd w:val="0"/>
        <w:spacing w:line="176" w:lineRule="atLeast"/>
        <w:rPr>
          <w:rFonts w:ascii="NimbusSanNov" w:hAnsi="NimbusSanNov"/>
          <w:sz w:val="16"/>
          <w:szCs w:val="16"/>
        </w:rPr>
      </w:pPr>
    </w:p>
    <w:p w14:paraId="2999E38B" w14:textId="2CB8E084" w:rsidR="003C2D8A" w:rsidRPr="002800D0" w:rsidRDefault="008E38C3" w:rsidP="00BA5570">
      <w:pPr>
        <w:framePr w:w="2153" w:h="2410" w:hRule="exact" w:hSpace="181" w:wrap="notBeside" w:vAnchor="page" w:hAnchor="page" w:x="9232" w:y="6283" w:anchorLock="1"/>
        <w:tabs>
          <w:tab w:val="left" w:pos="1980"/>
        </w:tabs>
        <w:autoSpaceDE w:val="0"/>
        <w:autoSpaceDN w:val="0"/>
        <w:adjustRightInd w:val="0"/>
        <w:spacing w:line="176" w:lineRule="atLeast"/>
        <w:rPr>
          <w:rFonts w:ascii="NimbusSanNov" w:hAnsi="NimbusSanNov"/>
          <w:b/>
          <w:bCs/>
          <w:sz w:val="16"/>
          <w:szCs w:val="16"/>
        </w:rPr>
      </w:pPr>
      <w:r>
        <w:rPr>
          <w:rFonts w:ascii="NimbusSanNov" w:hAnsi="NimbusSanNov"/>
          <w:sz w:val="16"/>
          <w:szCs w:val="16"/>
        </w:rPr>
        <w:t>Landratsfraktion</w:t>
      </w:r>
    </w:p>
    <w:p w14:paraId="0FBB245D" w14:textId="77777777" w:rsidR="00BA5570" w:rsidRPr="002800D0" w:rsidRDefault="00BA5570" w:rsidP="00BA5570">
      <w:pPr>
        <w:framePr w:w="2153" w:h="2410" w:hRule="exact" w:hSpace="181" w:wrap="notBeside" w:vAnchor="page" w:hAnchor="page" w:x="9232" w:y="6283" w:anchorLock="1"/>
        <w:tabs>
          <w:tab w:val="left" w:pos="1980"/>
        </w:tabs>
        <w:autoSpaceDE w:val="0"/>
        <w:autoSpaceDN w:val="0"/>
        <w:adjustRightInd w:val="0"/>
        <w:rPr>
          <w:rFonts w:ascii="NimbusSanNov" w:hAnsi="NimbusSanNov"/>
          <w:b/>
          <w:bCs/>
          <w:sz w:val="10"/>
          <w:szCs w:val="16"/>
        </w:rPr>
      </w:pPr>
    </w:p>
    <w:p w14:paraId="196EC799" w14:textId="77777777" w:rsidR="009C04CF" w:rsidRPr="009C04CF" w:rsidRDefault="009C04CF" w:rsidP="00BA5570">
      <w:pPr>
        <w:framePr w:w="2153" w:h="2410" w:hRule="exact" w:hSpace="181" w:wrap="notBeside" w:vAnchor="page" w:hAnchor="page" w:x="9232" w:y="6283" w:anchorLock="1"/>
        <w:tabs>
          <w:tab w:val="left" w:pos="1980"/>
        </w:tabs>
        <w:autoSpaceDE w:val="0"/>
        <w:autoSpaceDN w:val="0"/>
        <w:adjustRightInd w:val="0"/>
        <w:spacing w:line="100" w:lineRule="atLeast"/>
        <w:rPr>
          <w:rFonts w:ascii="NimbusSanNov" w:hAnsi="NimbusSanNov"/>
          <w:sz w:val="16"/>
          <w:szCs w:val="16"/>
        </w:rPr>
      </w:pPr>
    </w:p>
    <w:p w14:paraId="49EBFAD2" w14:textId="77777777" w:rsidR="00BA5570" w:rsidRPr="009C04CF" w:rsidRDefault="00BA5570" w:rsidP="00BA5570">
      <w:pPr>
        <w:framePr w:w="2153" w:h="2410" w:hRule="exact" w:hSpace="181" w:wrap="notBeside" w:vAnchor="page" w:hAnchor="page" w:x="9232" w:y="6283" w:anchorLock="1"/>
        <w:tabs>
          <w:tab w:val="left" w:pos="1980"/>
        </w:tabs>
        <w:autoSpaceDE w:val="0"/>
        <w:autoSpaceDN w:val="0"/>
        <w:adjustRightInd w:val="0"/>
        <w:spacing w:line="176" w:lineRule="atLeast"/>
        <w:rPr>
          <w:rFonts w:ascii="NimbusSanNov" w:hAnsi="NimbusSanNov"/>
          <w:sz w:val="16"/>
          <w:szCs w:val="16"/>
        </w:rPr>
      </w:pPr>
    </w:p>
    <w:p w14:paraId="7D0213A4" w14:textId="26BC01AD" w:rsidR="00BA5570" w:rsidRPr="002800D0" w:rsidRDefault="009C04CF" w:rsidP="00BA5570">
      <w:pPr>
        <w:framePr w:w="2534" w:h="363" w:hSpace="181" w:wrap="around" w:vAnchor="page" w:hAnchor="page" w:x="9232" w:y="4375" w:anchorLock="1"/>
        <w:rPr>
          <w:rFonts w:ascii="NimbusSanNov" w:hAnsi="NimbusSanNov"/>
          <w:sz w:val="16"/>
        </w:rPr>
      </w:pPr>
      <w:r>
        <w:rPr>
          <w:rFonts w:ascii="NimbusSanNov" w:hAnsi="NimbusSanNov"/>
          <w:sz w:val="16"/>
          <w:szCs w:val="15"/>
        </w:rPr>
        <w:t>Oberurnen</w:t>
      </w:r>
      <w:r w:rsidR="00DB4FD2">
        <w:rPr>
          <w:rFonts w:ascii="NimbusSanNov" w:hAnsi="NimbusSanNov"/>
          <w:sz w:val="16"/>
        </w:rPr>
        <w:br/>
      </w:r>
      <w:r w:rsidR="00DA2EB0" w:rsidRPr="002800D0">
        <w:rPr>
          <w:rFonts w:ascii="NimbusSanNov" w:hAnsi="NimbusSanNov"/>
          <w:sz w:val="16"/>
        </w:rPr>
        <w:fldChar w:fldCharType="begin"/>
      </w:r>
      <w:r w:rsidR="00BA5570" w:rsidRPr="002800D0">
        <w:rPr>
          <w:rFonts w:ascii="NimbusSanNov" w:hAnsi="NimbusSanNov"/>
          <w:sz w:val="16"/>
        </w:rPr>
        <w:instrText xml:space="preserve"> </w:instrText>
      </w:r>
      <w:r w:rsidR="00BA5570">
        <w:rPr>
          <w:rFonts w:ascii="NimbusSanNov" w:hAnsi="NimbusSanNov"/>
          <w:sz w:val="16"/>
        </w:rPr>
        <w:instrText>DATE</w:instrText>
      </w:r>
      <w:r w:rsidR="00BA5570" w:rsidRPr="002800D0">
        <w:rPr>
          <w:rFonts w:ascii="NimbusSanNov" w:hAnsi="NimbusSanNov"/>
          <w:sz w:val="16"/>
        </w:rPr>
        <w:instrText xml:space="preserve">  \@ "</w:instrText>
      </w:r>
      <w:r w:rsidR="00BA5570">
        <w:rPr>
          <w:rFonts w:ascii="NimbusSanNov" w:hAnsi="NimbusSanNov"/>
          <w:sz w:val="16"/>
        </w:rPr>
        <w:instrText>d. MMMM yyyy</w:instrText>
      </w:r>
      <w:r w:rsidR="00BA5570" w:rsidRPr="002800D0">
        <w:rPr>
          <w:rFonts w:ascii="NimbusSanNov" w:hAnsi="NimbusSanNov"/>
          <w:sz w:val="16"/>
        </w:rPr>
        <w:instrText xml:space="preserve">"  \* MERGEFORMAT </w:instrText>
      </w:r>
      <w:r w:rsidR="00DA2EB0" w:rsidRPr="002800D0">
        <w:rPr>
          <w:rFonts w:ascii="NimbusSanNov" w:hAnsi="NimbusSanNov"/>
          <w:sz w:val="16"/>
        </w:rPr>
        <w:fldChar w:fldCharType="separate"/>
      </w:r>
      <w:r w:rsidR="00525B98">
        <w:rPr>
          <w:rFonts w:ascii="NimbusSanNov" w:hAnsi="NimbusSanNov"/>
          <w:noProof/>
          <w:sz w:val="16"/>
        </w:rPr>
        <w:t>24. Januar 2021</w:t>
      </w:r>
      <w:r w:rsidR="00DA2EB0" w:rsidRPr="002800D0">
        <w:rPr>
          <w:rFonts w:ascii="NimbusSanNov" w:hAnsi="NimbusSanNov"/>
          <w:sz w:val="16"/>
        </w:rPr>
        <w:fldChar w:fldCharType="end"/>
      </w:r>
    </w:p>
    <w:p w14:paraId="53B8741C" w14:textId="77777777" w:rsidR="004A5226" w:rsidRDefault="004A5226" w:rsidP="004A5226">
      <w:pPr>
        <w:tabs>
          <w:tab w:val="left" w:pos="4111"/>
        </w:tabs>
        <w:rPr>
          <w:rFonts w:ascii="NimbusSanNov" w:hAnsi="NimbusSanNov" w:cs="Arial"/>
        </w:rPr>
      </w:pPr>
    </w:p>
    <w:p w14:paraId="664B47FC" w14:textId="77777777" w:rsidR="007607C2" w:rsidRDefault="007607C2" w:rsidP="003513E1">
      <w:pPr>
        <w:rPr>
          <w:rFonts w:ascii="NimbusSanNov" w:hAnsi="NimbusSanNov" w:cs="Arial"/>
        </w:rPr>
      </w:pPr>
    </w:p>
    <w:p w14:paraId="71158B60" w14:textId="77777777" w:rsidR="003513E1" w:rsidRPr="002800D0" w:rsidRDefault="003513E1" w:rsidP="003513E1">
      <w:pPr>
        <w:rPr>
          <w:rFonts w:ascii="NimbusSanNov" w:hAnsi="NimbusSanNov" w:cs="Arial"/>
        </w:rPr>
      </w:pPr>
    </w:p>
    <w:p w14:paraId="6290D33D" w14:textId="77777777" w:rsidR="00BA5570" w:rsidRDefault="00BA5570" w:rsidP="00BA5570">
      <w:pPr>
        <w:framePr w:w="2534" w:h="363" w:hSpace="181" w:wrap="around" w:vAnchor="page" w:hAnchor="page" w:x="9232" w:y="2755" w:anchorLock="1"/>
        <w:tabs>
          <w:tab w:val="left" w:pos="1980"/>
        </w:tabs>
        <w:autoSpaceDE w:val="0"/>
        <w:autoSpaceDN w:val="0"/>
        <w:adjustRightInd w:val="0"/>
        <w:spacing w:line="176" w:lineRule="atLeast"/>
        <w:rPr>
          <w:rFonts w:ascii="NimbusSanNov" w:hAnsi="NimbusSanNov"/>
          <w:b/>
          <w:sz w:val="16"/>
          <w:szCs w:val="16"/>
        </w:rPr>
      </w:pPr>
      <w:r w:rsidRPr="003A6FAE">
        <w:rPr>
          <w:rFonts w:ascii="NimbusSanNov" w:hAnsi="NimbusSanNov"/>
          <w:b/>
          <w:sz w:val="16"/>
          <w:szCs w:val="16"/>
        </w:rPr>
        <w:t xml:space="preserve">Sozialdemokratische </w:t>
      </w:r>
      <w:r w:rsidR="003C2D8A">
        <w:rPr>
          <w:rFonts w:ascii="NimbusSanNov" w:hAnsi="NimbusSanNov"/>
          <w:b/>
          <w:sz w:val="16"/>
          <w:szCs w:val="16"/>
        </w:rPr>
        <w:t>Partei</w:t>
      </w:r>
    </w:p>
    <w:p w14:paraId="6904C49E" w14:textId="77777777" w:rsidR="003C2D8A" w:rsidRPr="003A6FAE" w:rsidRDefault="008E38C3" w:rsidP="00BA5570">
      <w:pPr>
        <w:framePr w:w="2534" w:h="363" w:hSpace="181" w:wrap="around" w:vAnchor="page" w:hAnchor="page" w:x="9232" w:y="2755" w:anchorLock="1"/>
        <w:tabs>
          <w:tab w:val="left" w:pos="1980"/>
        </w:tabs>
        <w:autoSpaceDE w:val="0"/>
        <w:autoSpaceDN w:val="0"/>
        <w:adjustRightInd w:val="0"/>
        <w:spacing w:line="176" w:lineRule="atLeast"/>
        <w:rPr>
          <w:rFonts w:ascii="NimbusSanNov" w:hAnsi="NimbusSanNov"/>
          <w:b/>
          <w:sz w:val="16"/>
          <w:szCs w:val="16"/>
        </w:rPr>
      </w:pPr>
      <w:r>
        <w:rPr>
          <w:rFonts w:ascii="NimbusSanNov" w:hAnsi="NimbusSanNov"/>
          <w:b/>
          <w:sz w:val="16"/>
          <w:szCs w:val="16"/>
        </w:rPr>
        <w:t>Landratsfraktion</w:t>
      </w:r>
    </w:p>
    <w:p w14:paraId="76F7CC18" w14:textId="77777777" w:rsidR="0026493D" w:rsidRDefault="0026493D" w:rsidP="00104F29">
      <w:pPr>
        <w:ind w:right="567"/>
        <w:rPr>
          <w:sz w:val="24"/>
          <w:szCs w:val="24"/>
        </w:rPr>
      </w:pPr>
    </w:p>
    <w:p w14:paraId="1B5DA7BC" w14:textId="77777777" w:rsidR="00F3654E" w:rsidRDefault="00F3654E" w:rsidP="0026493D">
      <w:pPr>
        <w:spacing w:before="120"/>
        <w:rPr>
          <w:rFonts w:ascii="NimbusSanNov" w:hAnsi="NimbusSanNov" w:cs="Arial"/>
          <w:b/>
        </w:rPr>
      </w:pPr>
    </w:p>
    <w:p w14:paraId="72F8AA3D" w14:textId="79862E12" w:rsidR="00F3654E" w:rsidRDefault="00F3654E" w:rsidP="0026493D">
      <w:pPr>
        <w:spacing w:before="120"/>
        <w:rPr>
          <w:rFonts w:ascii="NimbusSanNov" w:hAnsi="NimbusSanNov" w:cs="Arial"/>
          <w:b/>
        </w:rPr>
      </w:pPr>
    </w:p>
    <w:p w14:paraId="3E829B36" w14:textId="37FC5DC0" w:rsidR="00845721" w:rsidRPr="00845721" w:rsidRDefault="00F86D99" w:rsidP="009C04CF">
      <w:pPr>
        <w:tabs>
          <w:tab w:val="left" w:pos="4536"/>
          <w:tab w:val="left" w:pos="4820"/>
          <w:tab w:val="left" w:pos="5670"/>
        </w:tabs>
        <w:rPr>
          <w:rFonts w:ascii="NimbusSanNov" w:hAnsi="NimbusSanNov" w:cs="Arial"/>
        </w:rPr>
      </w:pPr>
      <w:r>
        <w:rPr>
          <w:rFonts w:ascii="NimbusSanNov" w:hAnsi="NimbusSanNov" w:cs="Arial"/>
        </w:rPr>
        <w:tab/>
      </w:r>
    </w:p>
    <w:p w14:paraId="31896E9B" w14:textId="77777777" w:rsidR="004F7593" w:rsidRPr="004F7593" w:rsidRDefault="004F7593" w:rsidP="004F7593">
      <w:pPr>
        <w:tabs>
          <w:tab w:val="left" w:pos="4536"/>
          <w:tab w:val="left" w:pos="5670"/>
        </w:tabs>
        <w:rPr>
          <w:rFonts w:ascii="NimbusSanNov" w:hAnsi="NimbusSanNov" w:cs="Arial"/>
          <w:b/>
          <w:bCs/>
        </w:rPr>
      </w:pPr>
      <w:r w:rsidRPr="004F7593">
        <w:rPr>
          <w:rFonts w:ascii="NimbusSanNov" w:hAnsi="NimbusSanNov" w:cs="Arial"/>
          <w:b/>
          <w:bCs/>
        </w:rPr>
        <w:t>Postulat für eine qualitativ gute und menschliche Pflege durch die Ver-besserung der Arbeitsbedingungen</w:t>
      </w:r>
    </w:p>
    <w:p w14:paraId="36584E97" w14:textId="77777777" w:rsidR="004F7593" w:rsidRDefault="004F7593" w:rsidP="004F7593">
      <w:pPr>
        <w:tabs>
          <w:tab w:val="left" w:pos="4536"/>
          <w:tab w:val="left" w:pos="5670"/>
        </w:tabs>
        <w:rPr>
          <w:rFonts w:ascii="NimbusSanNov" w:hAnsi="NimbusSanNov" w:cs="Arial"/>
        </w:rPr>
      </w:pPr>
    </w:p>
    <w:p w14:paraId="0064F91B" w14:textId="5C514F33" w:rsidR="004F7593" w:rsidRPr="004F7593" w:rsidRDefault="004F7593" w:rsidP="004F7593">
      <w:pPr>
        <w:tabs>
          <w:tab w:val="left" w:pos="4536"/>
          <w:tab w:val="left" w:pos="5670"/>
        </w:tabs>
        <w:rPr>
          <w:rFonts w:ascii="NimbusSanNov" w:hAnsi="NimbusSanNov" w:cs="Arial"/>
        </w:rPr>
      </w:pPr>
      <w:r w:rsidRPr="004F7593">
        <w:rPr>
          <w:rFonts w:ascii="NimbusSanNov" w:hAnsi="NimbusSanNov" w:cs="Arial"/>
        </w:rPr>
        <w:t>Herr Präsident</w:t>
      </w:r>
    </w:p>
    <w:p w14:paraId="3CB532E6" w14:textId="77777777" w:rsidR="004F7593" w:rsidRPr="004F7593" w:rsidRDefault="004F7593" w:rsidP="004F7593">
      <w:pPr>
        <w:tabs>
          <w:tab w:val="left" w:pos="4536"/>
          <w:tab w:val="left" w:pos="5670"/>
        </w:tabs>
        <w:rPr>
          <w:rFonts w:ascii="NimbusSanNov" w:hAnsi="NimbusSanNov" w:cs="Arial"/>
        </w:rPr>
      </w:pPr>
      <w:r w:rsidRPr="004F7593">
        <w:rPr>
          <w:rFonts w:ascii="NimbusSanNov" w:hAnsi="NimbusSanNov" w:cs="Arial"/>
        </w:rPr>
        <w:t>Sehr geehrte Damen und Herren</w:t>
      </w:r>
    </w:p>
    <w:p w14:paraId="0E6E7897" w14:textId="77777777" w:rsidR="004F7593" w:rsidRPr="004F7593" w:rsidRDefault="004F7593" w:rsidP="004F7593">
      <w:pPr>
        <w:tabs>
          <w:tab w:val="left" w:pos="4536"/>
          <w:tab w:val="left" w:pos="5670"/>
        </w:tabs>
        <w:rPr>
          <w:rFonts w:ascii="NimbusSanNov" w:hAnsi="NimbusSanNov" w:cs="Arial"/>
        </w:rPr>
      </w:pPr>
    </w:p>
    <w:p w14:paraId="3F14E690" w14:textId="77777777" w:rsidR="004F7593" w:rsidRPr="004F7593" w:rsidRDefault="004F7593" w:rsidP="004F7593">
      <w:pPr>
        <w:tabs>
          <w:tab w:val="left" w:pos="4536"/>
          <w:tab w:val="left" w:pos="5670"/>
        </w:tabs>
        <w:rPr>
          <w:rFonts w:ascii="NimbusSanNov" w:hAnsi="NimbusSanNov" w:cs="Arial"/>
        </w:rPr>
      </w:pPr>
      <w:r w:rsidRPr="004F7593">
        <w:rPr>
          <w:rFonts w:ascii="NimbusSanNov" w:hAnsi="NimbusSanNov" w:cs="Arial"/>
        </w:rPr>
        <w:t>Gestützt auf Art. 81 der Landratsverordnung reichen wir folgendes Postulat ein:</w:t>
      </w:r>
    </w:p>
    <w:p w14:paraId="0ADB1A59" w14:textId="77777777" w:rsidR="00D30070" w:rsidRDefault="00D30070" w:rsidP="004F7593">
      <w:pPr>
        <w:tabs>
          <w:tab w:val="left" w:pos="4536"/>
          <w:tab w:val="left" w:pos="5670"/>
        </w:tabs>
        <w:rPr>
          <w:rFonts w:ascii="NimbusSanNov" w:hAnsi="NimbusSanNov" w:cs="Arial"/>
          <w:b/>
          <w:bCs/>
        </w:rPr>
      </w:pPr>
    </w:p>
    <w:p w14:paraId="1FDDF483" w14:textId="4D35250C" w:rsidR="004F7593" w:rsidRPr="004F7593" w:rsidRDefault="004F7593" w:rsidP="004F7593">
      <w:pPr>
        <w:tabs>
          <w:tab w:val="left" w:pos="4536"/>
          <w:tab w:val="left" w:pos="5670"/>
        </w:tabs>
        <w:rPr>
          <w:rFonts w:ascii="NimbusSanNov" w:hAnsi="NimbusSanNov" w:cs="Arial"/>
          <w:b/>
          <w:bCs/>
        </w:rPr>
      </w:pPr>
      <w:r w:rsidRPr="004F7593">
        <w:rPr>
          <w:rFonts w:ascii="NimbusSanNov" w:hAnsi="NimbusSanNov" w:cs="Arial"/>
          <w:b/>
          <w:bCs/>
        </w:rPr>
        <w:t>Antrag</w:t>
      </w:r>
    </w:p>
    <w:p w14:paraId="01CB19D6" w14:textId="77777777" w:rsidR="00D30070" w:rsidRDefault="004F7593" w:rsidP="004F7593">
      <w:pPr>
        <w:tabs>
          <w:tab w:val="left" w:pos="4536"/>
          <w:tab w:val="left" w:pos="5670"/>
        </w:tabs>
        <w:rPr>
          <w:rFonts w:ascii="NimbusSanNov" w:hAnsi="NimbusSanNov" w:cs="Arial"/>
        </w:rPr>
      </w:pPr>
      <w:r w:rsidRPr="004F7593">
        <w:rPr>
          <w:rFonts w:ascii="NimbusSanNov" w:hAnsi="NimbusSanNov" w:cs="Arial"/>
        </w:rPr>
        <w:t xml:space="preserve">Der Regierungsrat wird beauftragt, Massnahmen zu prüfen, wie die Arbeitsbedingungen im Glarner Gesundheitswesen langfristig zu verbessern sind. Er unterbreitet dem Landrat mögliche Vorgehensweisen, wie das zu erreichen sei. </w:t>
      </w:r>
    </w:p>
    <w:p w14:paraId="20FA0309" w14:textId="67AAE8C0" w:rsidR="004F7593" w:rsidRPr="004F7593" w:rsidRDefault="004F7593" w:rsidP="004F7593">
      <w:pPr>
        <w:tabs>
          <w:tab w:val="left" w:pos="4536"/>
          <w:tab w:val="left" w:pos="5670"/>
        </w:tabs>
        <w:rPr>
          <w:rFonts w:ascii="NimbusSanNov" w:hAnsi="NimbusSanNov" w:cs="Arial"/>
        </w:rPr>
      </w:pPr>
      <w:r w:rsidRPr="004F7593">
        <w:rPr>
          <w:rFonts w:ascii="NimbusSanNov" w:hAnsi="NimbusSanNov" w:cs="Arial"/>
        </w:rPr>
        <w:t>Er prüft insbesondere einen kantonalen Gesamtarbeitsvertrag (GAV) für das gesamte Gesundheitspersonal in Spital, Reha-Klinik, Spitex-Organisationen sowie Pflege- und Altersheimen.</w:t>
      </w:r>
    </w:p>
    <w:p w14:paraId="0194CA54" w14:textId="77777777" w:rsidR="00D30070" w:rsidRDefault="00D30070" w:rsidP="004F7593">
      <w:pPr>
        <w:tabs>
          <w:tab w:val="left" w:pos="4536"/>
          <w:tab w:val="left" w:pos="5670"/>
        </w:tabs>
        <w:rPr>
          <w:rFonts w:ascii="NimbusSanNov" w:hAnsi="NimbusSanNov" w:cs="Arial"/>
          <w:b/>
          <w:bCs/>
        </w:rPr>
      </w:pPr>
    </w:p>
    <w:p w14:paraId="325321A6" w14:textId="128E8BC5" w:rsidR="004F7593" w:rsidRPr="004F7593" w:rsidRDefault="004F7593" w:rsidP="004F7593">
      <w:pPr>
        <w:tabs>
          <w:tab w:val="left" w:pos="4536"/>
          <w:tab w:val="left" w:pos="5670"/>
        </w:tabs>
        <w:rPr>
          <w:rFonts w:ascii="NimbusSanNov" w:hAnsi="NimbusSanNov" w:cs="Arial"/>
          <w:b/>
          <w:bCs/>
        </w:rPr>
      </w:pPr>
      <w:r w:rsidRPr="004F7593">
        <w:rPr>
          <w:rFonts w:ascii="NimbusSanNov" w:hAnsi="NimbusSanNov" w:cs="Arial"/>
          <w:b/>
          <w:bCs/>
        </w:rPr>
        <w:t>Begründung</w:t>
      </w:r>
    </w:p>
    <w:p w14:paraId="566E7E54" w14:textId="77777777" w:rsidR="00D30070" w:rsidRDefault="004F7593" w:rsidP="004F7593">
      <w:pPr>
        <w:tabs>
          <w:tab w:val="left" w:pos="4536"/>
          <w:tab w:val="left" w:pos="5670"/>
        </w:tabs>
        <w:rPr>
          <w:rFonts w:ascii="NimbusSanNov" w:hAnsi="NimbusSanNov" w:cs="Arial"/>
        </w:rPr>
      </w:pPr>
      <w:r w:rsidRPr="004F7593">
        <w:rPr>
          <w:rFonts w:ascii="NimbusSanNov" w:hAnsi="NimbusSanNov" w:cs="Arial"/>
        </w:rPr>
        <w:t>Während der jetzigen Corona-Krise ist Folgendes ersichtlich geworden: Auch wenn Material und Infrastruktur vorhanden sind, nützt uns das nicht viel, wenn es an (Fach-)Personal mangelt und dadurch die Gesundheitsversorgung nicht mehr genügend gewährleistet ist. Eine gut funktionierende Versorgung ist für die Bevölkerung von elementarer Bedeutung. Gemäss Art. 4 des Gesundheitsg</w:t>
      </w:r>
      <w:r>
        <w:rPr>
          <w:rFonts w:ascii="NimbusSanNov" w:hAnsi="NimbusSanNov" w:cs="Arial"/>
        </w:rPr>
        <w:t>e</w:t>
      </w:r>
      <w:r w:rsidRPr="004F7593">
        <w:rPr>
          <w:rFonts w:ascii="NimbusSanNov" w:hAnsi="NimbusSanNov" w:cs="Arial"/>
        </w:rPr>
        <w:t xml:space="preserve">setzes gehört es zur Aufgabe des Kantons, dass die ambulante und stationäre Gesundheitsversorgung sichergestellt ist. </w:t>
      </w:r>
    </w:p>
    <w:p w14:paraId="33F963BC" w14:textId="4A839C8F" w:rsidR="004F7593" w:rsidRPr="007A1E98" w:rsidRDefault="004F7593" w:rsidP="004F7593">
      <w:pPr>
        <w:tabs>
          <w:tab w:val="left" w:pos="4536"/>
          <w:tab w:val="left" w:pos="5670"/>
        </w:tabs>
        <w:rPr>
          <w:rFonts w:ascii="NimbusSanNov" w:hAnsi="NimbusSanNov" w:cs="Arial"/>
          <w:b/>
          <w:bCs/>
        </w:rPr>
      </w:pPr>
      <w:r w:rsidRPr="007A1E98">
        <w:rPr>
          <w:rFonts w:ascii="NimbusSanNov" w:hAnsi="NimbusSanNov" w:cs="Arial"/>
          <w:b/>
          <w:bCs/>
        </w:rPr>
        <w:t>Demzufolge hat der Kanton aus gesundheitspolitischer Sicht die Pflicht, gegen den Fachkräfte</w:t>
      </w:r>
      <w:r w:rsidR="007A1E98" w:rsidRPr="007A1E98">
        <w:rPr>
          <w:rFonts w:ascii="NimbusSanNov" w:hAnsi="NimbusSanNov" w:cs="Arial"/>
          <w:b/>
          <w:bCs/>
        </w:rPr>
        <w:t>- und Personal</w:t>
      </w:r>
      <w:r w:rsidRPr="007A1E98">
        <w:rPr>
          <w:rFonts w:ascii="NimbusSanNov" w:hAnsi="NimbusSanNov" w:cs="Arial"/>
          <w:b/>
          <w:bCs/>
        </w:rPr>
        <w:t>mangel in der Pflege vorzugehen.</w:t>
      </w:r>
    </w:p>
    <w:p w14:paraId="114D0BE7" w14:textId="5483BBF6" w:rsidR="004F7593" w:rsidRPr="004F7593" w:rsidRDefault="004F7593" w:rsidP="004F7593">
      <w:pPr>
        <w:tabs>
          <w:tab w:val="left" w:pos="4536"/>
          <w:tab w:val="left" w:pos="5670"/>
        </w:tabs>
        <w:rPr>
          <w:rFonts w:ascii="NimbusSanNov" w:hAnsi="NimbusSanNov" w:cs="Arial"/>
        </w:rPr>
      </w:pPr>
      <w:r w:rsidRPr="004F7593">
        <w:rPr>
          <w:rFonts w:ascii="NimbusSanNov" w:hAnsi="NimbusSanNov" w:cs="Arial"/>
        </w:rPr>
        <w:t>Es ist bekannt, dass dieser schon länger besteht und sich weiter verschärfen wird – gerade auch im Glarnerland. Um dem entgegenzuwirken, müssten doppelt so viele Fachkräfte wie aktuell ausgebildet und die hohe Fluktuation bei den Pflegeberufen gesenkt werden. Ein zentraler Ansatzpunkt, letzteres zu ändern, sind die Arbeitsbedingungen.</w:t>
      </w:r>
    </w:p>
    <w:p w14:paraId="70E175A4" w14:textId="77777777" w:rsidR="00D30070" w:rsidRDefault="00D30070" w:rsidP="004F7593">
      <w:pPr>
        <w:tabs>
          <w:tab w:val="left" w:pos="4536"/>
          <w:tab w:val="left" w:pos="5670"/>
        </w:tabs>
        <w:rPr>
          <w:rFonts w:ascii="NimbusSanNov" w:hAnsi="NimbusSanNov" w:cs="Arial"/>
        </w:rPr>
      </w:pPr>
    </w:p>
    <w:p w14:paraId="53CE60A7" w14:textId="146AFB02" w:rsidR="004F7593" w:rsidRPr="004F7593" w:rsidRDefault="004F7593" w:rsidP="004F7593">
      <w:pPr>
        <w:tabs>
          <w:tab w:val="left" w:pos="4536"/>
          <w:tab w:val="left" w:pos="5670"/>
        </w:tabs>
        <w:rPr>
          <w:rFonts w:ascii="NimbusSanNov" w:hAnsi="NimbusSanNov" w:cs="Arial"/>
        </w:rPr>
      </w:pPr>
      <w:r w:rsidRPr="004F7593">
        <w:rPr>
          <w:rFonts w:ascii="NimbusSanNov" w:hAnsi="NimbusSanNov" w:cs="Arial"/>
        </w:rPr>
        <w:t>Es sei deshalb insbesondere ein kantonaler GAV für das Glarner Gesundheits- personal mit entsprechender kantonaler Allgemeinverbindlichkeitserklärung zu prüfen. Der Blick in andere Kantone zeigt, dass in über der Hälfte der Schweizer Spitäler GAVs bestehen. In Luzern, Nidwalden und Graubünden werden Gespräche über mögliche Gesamtarbeitsverträge geführt. Ein Aushandeln der Arbeitsbedingungen in den Gesundheitsbetrieben würde dafür sorgen, dass die Stimme der Pflegenden insgesamt mehr Gewicht erhält und dass ein definiertes Minimum an Leistungen nicht unterschritten werden darf.</w:t>
      </w:r>
    </w:p>
    <w:p w14:paraId="26DC1B64" w14:textId="77777777" w:rsidR="00D30070" w:rsidRDefault="00D30070" w:rsidP="004F7593">
      <w:pPr>
        <w:tabs>
          <w:tab w:val="left" w:pos="4536"/>
          <w:tab w:val="left" w:pos="5670"/>
        </w:tabs>
        <w:rPr>
          <w:rFonts w:ascii="NimbusSanNov" w:hAnsi="NimbusSanNov" w:cs="Arial"/>
        </w:rPr>
      </w:pPr>
    </w:p>
    <w:p w14:paraId="2F5EC84D" w14:textId="672C3AE4" w:rsidR="004F7593" w:rsidRPr="004F7593" w:rsidRDefault="004F7593" w:rsidP="004F7593">
      <w:pPr>
        <w:tabs>
          <w:tab w:val="left" w:pos="4536"/>
          <w:tab w:val="left" w:pos="5670"/>
        </w:tabs>
        <w:rPr>
          <w:rFonts w:ascii="NimbusSanNov" w:hAnsi="NimbusSanNov" w:cs="Arial"/>
        </w:rPr>
      </w:pPr>
      <w:r w:rsidRPr="004F7593">
        <w:rPr>
          <w:rFonts w:ascii="NimbusSanNov" w:hAnsi="NimbusSanNov" w:cs="Arial"/>
        </w:rPr>
        <w:t>Es sei gesamthaft zu prüfen, wie folgende Punkte zum Thema Arbeitsbedingungen angegangen werden können:</w:t>
      </w:r>
    </w:p>
    <w:p w14:paraId="6AAEC9EA" w14:textId="291ED6EB" w:rsidR="004F7593" w:rsidRPr="004F7593" w:rsidRDefault="004F7593" w:rsidP="004F7593">
      <w:pPr>
        <w:tabs>
          <w:tab w:val="left" w:pos="4536"/>
          <w:tab w:val="left" w:pos="5670"/>
        </w:tabs>
        <w:rPr>
          <w:rFonts w:ascii="NimbusSanNov" w:hAnsi="NimbusSanNov" w:cs="Arial"/>
        </w:rPr>
      </w:pPr>
      <w:r w:rsidRPr="004F7593">
        <w:rPr>
          <w:rFonts w:ascii="NimbusSanNov" w:hAnsi="NimbusSanNov" w:cs="Arial"/>
          <w:i/>
          <w:iCs/>
        </w:rPr>
        <w:t>Löhne</w:t>
      </w:r>
      <w:r w:rsidRPr="004F7593">
        <w:rPr>
          <w:rFonts w:ascii="NimbusSanNov" w:hAnsi="NimbusSanNov" w:cs="Arial"/>
        </w:rPr>
        <w:t xml:space="preserve"> Es ist anzustreben, dass die Mindeststandards im Bereich der Löhne höher als aktuell angesetzt sind und diese den Löhnen gleicher Ausbildungsstufen in anderen Kantonen und Branchen entsprechen. </w:t>
      </w:r>
    </w:p>
    <w:p w14:paraId="6169FBEC" w14:textId="77777777" w:rsidR="00737837" w:rsidRDefault="00737837" w:rsidP="00D30070">
      <w:pPr>
        <w:tabs>
          <w:tab w:val="left" w:pos="4536"/>
          <w:tab w:val="left" w:pos="5670"/>
        </w:tabs>
        <w:rPr>
          <w:rFonts w:ascii="NimbusSanNov" w:hAnsi="NimbusSanNov" w:cs="Arial"/>
          <w:i/>
          <w:iCs/>
        </w:rPr>
        <w:sectPr w:rsidR="00737837" w:rsidSect="00BA5570">
          <w:headerReference w:type="default" r:id="rId8"/>
          <w:footerReference w:type="even" r:id="rId9"/>
          <w:footerReference w:type="default" r:id="rId10"/>
          <w:footerReference w:type="first" r:id="rId11"/>
          <w:pgSz w:w="11906" w:h="16838" w:code="9"/>
          <w:pgMar w:top="1134" w:right="3266" w:bottom="540" w:left="1134" w:header="709" w:footer="709" w:gutter="0"/>
          <w:cols w:space="708"/>
          <w:titlePg/>
          <w:docGrid w:linePitch="360"/>
        </w:sectPr>
      </w:pPr>
    </w:p>
    <w:p w14:paraId="6C518983" w14:textId="34BB4020" w:rsidR="00737837" w:rsidRDefault="00737837" w:rsidP="00737837">
      <w:pPr>
        <w:rPr>
          <w:rFonts w:ascii="NimbusSanNov" w:hAnsi="NimbusSanNov" w:cs="Arial"/>
          <w:i/>
          <w:iCs/>
        </w:rPr>
      </w:pPr>
      <w:r w:rsidRPr="004F7593">
        <w:rPr>
          <w:rFonts w:ascii="NimbusSanNov" w:hAnsi="NimbusSanNov" w:cs="Arial"/>
          <w:i/>
          <w:iCs/>
        </w:rPr>
        <w:lastRenderedPageBreak/>
        <w:t>Zulagen</w:t>
      </w:r>
      <w:r w:rsidRPr="004F7593">
        <w:rPr>
          <w:rFonts w:ascii="NimbusSanNov" w:hAnsi="NimbusSanNov" w:cs="Arial"/>
        </w:rPr>
        <w:t xml:space="preserve"> Dass an den Wochenenden, Feiertagen und in allen Schichten gearbe</w:t>
      </w:r>
      <w:r>
        <w:rPr>
          <w:rFonts w:ascii="NimbusSanNov" w:hAnsi="NimbusSanNov" w:cs="Arial"/>
        </w:rPr>
        <w:t>i</w:t>
      </w:r>
      <w:r w:rsidRPr="004F7593">
        <w:rPr>
          <w:rFonts w:ascii="NimbusSanNov" w:hAnsi="NimbusSanNov" w:cs="Arial"/>
        </w:rPr>
        <w:t xml:space="preserve">tet wird, gehört für Pflegende zum Beruf. Nichtsdestotrotz soll dies monetär </w:t>
      </w:r>
      <w:r w:rsidR="00D30070">
        <w:rPr>
          <w:rFonts w:ascii="NimbusSanNov" w:hAnsi="NimbusSanNov" w:cs="Arial"/>
        </w:rPr>
        <w:t xml:space="preserve">besser </w:t>
      </w:r>
      <w:r w:rsidRPr="004F7593">
        <w:rPr>
          <w:rFonts w:ascii="NimbusSanNov" w:hAnsi="NimbusSanNov" w:cs="Arial"/>
        </w:rPr>
        <w:t>anerkannt werden. Die Inkonvenienzen müssen darum erhöht werden</w:t>
      </w:r>
      <w:r w:rsidR="00D30070">
        <w:rPr>
          <w:rFonts w:ascii="NimbusSanNov" w:hAnsi="NimbusSanNov" w:cs="Arial"/>
        </w:rPr>
        <w:t>.</w:t>
      </w:r>
    </w:p>
    <w:p w14:paraId="4E8510F7" w14:textId="60D59FDF" w:rsidR="004F7593" w:rsidRPr="004F7593" w:rsidRDefault="004F7593" w:rsidP="00737837">
      <w:pPr>
        <w:rPr>
          <w:rFonts w:ascii="NimbusSanNov" w:hAnsi="NimbusSanNov" w:cs="Arial"/>
        </w:rPr>
      </w:pPr>
      <w:r w:rsidRPr="004F7593">
        <w:rPr>
          <w:rFonts w:ascii="NimbusSanNov" w:hAnsi="NimbusSanNov" w:cs="Arial"/>
          <w:i/>
          <w:iCs/>
        </w:rPr>
        <w:t>Planung</w:t>
      </w:r>
      <w:r w:rsidRPr="004F7593">
        <w:rPr>
          <w:rFonts w:ascii="NimbusSanNov" w:hAnsi="NimbusSanNov" w:cs="Arial"/>
        </w:rPr>
        <w:t xml:space="preserve"> Sieben Tage am Stück arbeiten, innerhalb dieses Zeitraums wechselnde Schichten sowie fast täglich Überzeit – das ist keine Seltenheit. Auch diese Unannehmlichkeiten müssen</w:t>
      </w:r>
      <w:r w:rsidR="00A2052B">
        <w:rPr>
          <w:rFonts w:ascii="NimbusSanNov" w:hAnsi="NimbusSanNov" w:cs="Arial"/>
        </w:rPr>
        <w:t xml:space="preserve"> </w:t>
      </w:r>
      <w:r w:rsidRPr="004F7593">
        <w:rPr>
          <w:rFonts w:ascii="NimbusSanNov" w:hAnsi="NimbusSanNov" w:cs="Arial"/>
        </w:rPr>
        <w:t xml:space="preserve">mit Geld </w:t>
      </w:r>
      <w:r w:rsidR="00D30070">
        <w:rPr>
          <w:rFonts w:ascii="NimbusSanNov" w:hAnsi="NimbusSanNov" w:cs="Arial"/>
        </w:rPr>
        <w:t>ausgeglichen</w:t>
      </w:r>
      <w:r w:rsidRPr="004F7593">
        <w:rPr>
          <w:rFonts w:ascii="NimbusSanNov" w:hAnsi="NimbusSanNov" w:cs="Arial"/>
        </w:rPr>
        <w:t xml:space="preserve"> werden.</w:t>
      </w:r>
    </w:p>
    <w:p w14:paraId="61E8B057" w14:textId="12C69FCE" w:rsidR="004F7593" w:rsidRPr="004F7593" w:rsidRDefault="004F7593" w:rsidP="004F7593">
      <w:pPr>
        <w:tabs>
          <w:tab w:val="left" w:pos="4536"/>
          <w:tab w:val="left" w:pos="5670"/>
        </w:tabs>
        <w:rPr>
          <w:rFonts w:ascii="NimbusSanNov" w:hAnsi="NimbusSanNov" w:cs="Arial"/>
        </w:rPr>
      </w:pPr>
      <w:r w:rsidRPr="004F7593">
        <w:rPr>
          <w:rFonts w:ascii="NimbusSanNov" w:hAnsi="NimbusSanNov" w:cs="Arial"/>
          <w:i/>
          <w:iCs/>
        </w:rPr>
        <w:t>Stempeln</w:t>
      </w:r>
      <w:r w:rsidRPr="004F7593">
        <w:rPr>
          <w:rFonts w:ascii="NimbusSanNov" w:hAnsi="NimbusSanNov" w:cs="Arial"/>
        </w:rPr>
        <w:t xml:space="preserve"> Oft wird schon vor dem eigentlichen Arbeitsbeginn mit «Gratisarbeit» gestartet, da sonst die Aufgaben nicht bewältigt werden können. Auch das Umziehen wird nicht zur Arbeitszeit gezählt. Die </w:t>
      </w:r>
      <w:r w:rsidR="00525B98">
        <w:rPr>
          <w:rFonts w:ascii="NimbusSanNov" w:hAnsi="NimbusSanNov" w:cs="Arial"/>
        </w:rPr>
        <w:t xml:space="preserve">tägliche </w:t>
      </w:r>
      <w:r w:rsidRPr="004F7593">
        <w:rPr>
          <w:rFonts w:ascii="NimbusSanNov" w:hAnsi="NimbusSanNov" w:cs="Arial"/>
        </w:rPr>
        <w:t xml:space="preserve">Arbeitszeit soll ab </w:t>
      </w:r>
      <w:r w:rsidR="00525B98">
        <w:rPr>
          <w:rFonts w:ascii="NimbusSanNov" w:hAnsi="NimbusSanNov" w:cs="Arial"/>
        </w:rPr>
        <w:t>Betreten der Garderobe</w:t>
      </w:r>
      <w:r w:rsidRPr="004F7593">
        <w:rPr>
          <w:rFonts w:ascii="NimbusSanNov" w:hAnsi="NimbusSanNov" w:cs="Arial"/>
        </w:rPr>
        <w:t xml:space="preserve"> beginnen.</w:t>
      </w:r>
    </w:p>
    <w:p w14:paraId="36C1E6ED" w14:textId="39089E2B" w:rsidR="004F7593" w:rsidRPr="004F7593" w:rsidRDefault="004F7593" w:rsidP="004F7593">
      <w:pPr>
        <w:tabs>
          <w:tab w:val="left" w:pos="4536"/>
          <w:tab w:val="left" w:pos="5670"/>
        </w:tabs>
        <w:rPr>
          <w:rFonts w:ascii="NimbusSanNov" w:hAnsi="NimbusSanNov" w:cs="Arial"/>
        </w:rPr>
      </w:pPr>
      <w:r w:rsidRPr="004F7593">
        <w:rPr>
          <w:rFonts w:ascii="NimbusSanNov" w:hAnsi="NimbusSanNov" w:cs="Arial"/>
          <w:i/>
          <w:iCs/>
        </w:rPr>
        <w:t>Stellenschlüssel</w:t>
      </w:r>
      <w:r w:rsidRPr="004F7593">
        <w:rPr>
          <w:rFonts w:ascii="NimbusSanNov" w:hAnsi="NimbusSanNov" w:cs="Arial"/>
        </w:rPr>
        <w:t xml:space="preserve"> Was vielen Pflegenden vor allem die Freude an ihrem Beruf nimmt, ist der dauernde Zeitmangel, weil der Stellenschlüssel zu knapp beme</w:t>
      </w:r>
      <w:r>
        <w:rPr>
          <w:rFonts w:ascii="NimbusSanNov" w:hAnsi="NimbusSanNov" w:cs="Arial"/>
        </w:rPr>
        <w:t>s</w:t>
      </w:r>
      <w:r w:rsidRPr="004F7593">
        <w:rPr>
          <w:rFonts w:ascii="NimbusSanNov" w:hAnsi="NimbusSanNov" w:cs="Arial"/>
        </w:rPr>
        <w:t>sen ist. Sie können dadurch ihren Berufsauftrag nicht erfüllen. Das zeigt sich an folgendem Beispiel: Im Heimwesen hat der Kanton nun Richtlinien für die A</w:t>
      </w:r>
      <w:r>
        <w:rPr>
          <w:rFonts w:ascii="NimbusSanNov" w:hAnsi="NimbusSanNov" w:cs="Arial"/>
        </w:rPr>
        <w:t>n</w:t>
      </w:r>
      <w:r w:rsidRPr="004F7593">
        <w:rPr>
          <w:rFonts w:ascii="NimbusSanNov" w:hAnsi="NimbusSanNov" w:cs="Arial"/>
        </w:rPr>
        <w:t>teile von qualifiziertem Personal eingeführt – was wir als einen ersten Schritt grundsätzlich begrüssen. Dabei wird aktuell die Stufe 2 (= Angemessene Pflege: Bewohnende erfahren Berücksichtigung ihrer Bedürfnisse) angestrebt. Die St</w:t>
      </w:r>
      <w:r>
        <w:rPr>
          <w:rFonts w:ascii="NimbusSanNov" w:hAnsi="NimbusSanNov" w:cs="Arial"/>
        </w:rPr>
        <w:t>u</w:t>
      </w:r>
      <w:r w:rsidRPr="004F7593">
        <w:rPr>
          <w:rFonts w:ascii="NimbusSanNov" w:hAnsi="NimbusSanNov" w:cs="Arial"/>
        </w:rPr>
        <w:t>fe 3 (= Optimale Pflege: Bewohnende und Angehörige sind einbezogen/sie erhalten gezielte Hilfe) bleibt unerreicht. Dieses Spannungsfeld verursacht zu einem grossen Teil die Fluktuation. Es müssen mehr Pflegende pro Schicht ei</w:t>
      </w:r>
      <w:r>
        <w:rPr>
          <w:rFonts w:ascii="NimbusSanNov" w:hAnsi="NimbusSanNov" w:cs="Arial"/>
        </w:rPr>
        <w:t>n</w:t>
      </w:r>
      <w:r w:rsidRPr="004F7593">
        <w:rPr>
          <w:rFonts w:ascii="NimbusSanNov" w:hAnsi="NimbusSanNov" w:cs="Arial"/>
        </w:rPr>
        <w:t>geplant werden.</w:t>
      </w:r>
    </w:p>
    <w:p w14:paraId="7FA24E51" w14:textId="77777777" w:rsidR="00A2052B" w:rsidRPr="00A2052B" w:rsidRDefault="00A2052B" w:rsidP="004F7593">
      <w:pPr>
        <w:tabs>
          <w:tab w:val="left" w:pos="4536"/>
          <w:tab w:val="left" w:pos="5670"/>
        </w:tabs>
        <w:rPr>
          <w:rFonts w:ascii="NimbusSanNov" w:hAnsi="NimbusSanNov" w:cs="Arial"/>
          <w:sz w:val="16"/>
          <w:szCs w:val="16"/>
        </w:rPr>
      </w:pPr>
    </w:p>
    <w:p w14:paraId="748D0C2F" w14:textId="62194CC0" w:rsidR="00A2052B" w:rsidRDefault="004F7593" w:rsidP="004F7593">
      <w:pPr>
        <w:tabs>
          <w:tab w:val="left" w:pos="4536"/>
          <w:tab w:val="left" w:pos="5670"/>
        </w:tabs>
        <w:rPr>
          <w:rFonts w:ascii="NimbusSanNov" w:hAnsi="NimbusSanNov" w:cs="Arial"/>
        </w:rPr>
      </w:pPr>
      <w:r w:rsidRPr="004F7593">
        <w:rPr>
          <w:rFonts w:ascii="NimbusSanNov" w:hAnsi="NimbusSanNov" w:cs="Arial"/>
        </w:rPr>
        <w:t>Die zu prüfenden Massnahmen sollen nicht dazu führen, dass aus Spargründen Taxen erhöht werden, welche die Bevölkerung noch mehr belasten (z.B. für Betreuung</w:t>
      </w:r>
      <w:r>
        <w:rPr>
          <w:rFonts w:ascii="NimbusSanNov" w:hAnsi="NimbusSanNov" w:cs="Arial"/>
        </w:rPr>
        <w:t>/</w:t>
      </w:r>
      <w:r w:rsidRPr="004F7593">
        <w:rPr>
          <w:rFonts w:ascii="NimbusSanNov" w:hAnsi="NimbusSanNov" w:cs="Arial"/>
        </w:rPr>
        <w:t xml:space="preserve">Pension). </w:t>
      </w:r>
    </w:p>
    <w:p w14:paraId="47C4EC76" w14:textId="61C02291" w:rsidR="004F7593" w:rsidRPr="004F7593" w:rsidRDefault="004F7593" w:rsidP="004F7593">
      <w:pPr>
        <w:tabs>
          <w:tab w:val="left" w:pos="4536"/>
          <w:tab w:val="left" w:pos="5670"/>
        </w:tabs>
        <w:rPr>
          <w:rFonts w:ascii="NimbusSanNov" w:hAnsi="NimbusSanNov" w:cs="Arial"/>
        </w:rPr>
      </w:pPr>
      <w:r w:rsidRPr="004F7593">
        <w:rPr>
          <w:rFonts w:ascii="NimbusSanNov" w:hAnsi="NimbusSanNov" w:cs="Arial"/>
        </w:rPr>
        <w:t xml:space="preserve">Es ist der SP bewusst, dass das notwendige Engagement für eine Verbesserung der Arbeitsbedingungen nicht ohne entsprechende Mittel umgesetzt werden kann. Da die Beiträge der Krankenkassen und der Patientenbeitrag gleichbleiben (Bundesrecht), sind es höhere Pflegekosten, welche bei mehr Personal und höherem Lohn generiert würden. Dadurch werden auch die Restkosten steigen - und damit die Kosten für die Gemeinden (aktuell) oder den Kanton (bei Annahme des </w:t>
      </w:r>
      <w:r w:rsidR="00D30070">
        <w:rPr>
          <w:rFonts w:ascii="NimbusSanNov" w:hAnsi="NimbusSanNov" w:cs="Arial"/>
        </w:rPr>
        <w:t>Pflege</w:t>
      </w:r>
      <w:r w:rsidRPr="004F7593">
        <w:rPr>
          <w:rFonts w:ascii="NimbusSanNov" w:hAnsi="NimbusSanNov" w:cs="Arial"/>
        </w:rPr>
        <w:t xml:space="preserve">- und </w:t>
      </w:r>
      <w:r w:rsidR="00D30070">
        <w:rPr>
          <w:rFonts w:ascii="NimbusSanNov" w:hAnsi="NimbusSanNov" w:cs="Arial"/>
        </w:rPr>
        <w:t>Betreuungs</w:t>
      </w:r>
      <w:r w:rsidRPr="004F7593">
        <w:rPr>
          <w:rFonts w:ascii="NimbusSanNov" w:hAnsi="NimbusSanNov" w:cs="Arial"/>
        </w:rPr>
        <w:t>gesetzes).</w:t>
      </w:r>
    </w:p>
    <w:p w14:paraId="241AB5A4" w14:textId="77777777" w:rsidR="00D30070" w:rsidRDefault="00D30070" w:rsidP="004F7593">
      <w:pPr>
        <w:tabs>
          <w:tab w:val="left" w:pos="4536"/>
          <w:tab w:val="left" w:pos="5670"/>
        </w:tabs>
        <w:rPr>
          <w:rFonts w:ascii="NimbusSanNov" w:hAnsi="NimbusSanNov" w:cs="Arial"/>
          <w:b/>
          <w:bCs/>
        </w:rPr>
      </w:pPr>
    </w:p>
    <w:p w14:paraId="68B046F4" w14:textId="26CBF89E" w:rsidR="004F7593" w:rsidRPr="004F7593" w:rsidRDefault="004F7593" w:rsidP="004F7593">
      <w:pPr>
        <w:tabs>
          <w:tab w:val="left" w:pos="4536"/>
          <w:tab w:val="left" w:pos="5670"/>
        </w:tabs>
        <w:rPr>
          <w:rFonts w:ascii="NimbusSanNov" w:hAnsi="NimbusSanNov" w:cs="Arial"/>
        </w:rPr>
      </w:pPr>
      <w:r w:rsidRPr="004F7593">
        <w:rPr>
          <w:rFonts w:ascii="NimbusSanNov" w:hAnsi="NimbusSanNov" w:cs="Arial"/>
          <w:b/>
          <w:bCs/>
        </w:rPr>
        <w:t xml:space="preserve">Eine Verbesserung ist </w:t>
      </w:r>
      <w:r w:rsidR="007A1E98">
        <w:rPr>
          <w:rFonts w:ascii="NimbusSanNov" w:hAnsi="NimbusSanNov" w:cs="Arial"/>
          <w:b/>
          <w:bCs/>
        </w:rPr>
        <w:t>darum</w:t>
      </w:r>
      <w:r w:rsidRPr="004F7593">
        <w:rPr>
          <w:rFonts w:ascii="NimbusSanNov" w:hAnsi="NimbusSanNov" w:cs="Arial"/>
          <w:b/>
          <w:bCs/>
        </w:rPr>
        <w:t xml:space="preserve"> nur zu erreichen, wenn wir im Glarnerland bereit sind, für qualitativ gute Pflege zu bezahlen.</w:t>
      </w:r>
      <w:r w:rsidRPr="004F7593">
        <w:rPr>
          <w:rFonts w:ascii="NimbusSanNov" w:hAnsi="NimbusSanNov" w:cs="Arial"/>
        </w:rPr>
        <w:t xml:space="preserve"> Langfristig würden sich diese Kosten durch geringere Personalfluktuation, weniger Krankheitstage und Burn-outs teilweise ausgleichen. Auf Bewohner</w:t>
      </w:r>
      <w:r w:rsidR="00D30070">
        <w:rPr>
          <w:rFonts w:ascii="NimbusSanNov" w:hAnsi="NimbusSanNov" w:cs="Arial"/>
        </w:rPr>
        <w:t xml:space="preserve">- und </w:t>
      </w:r>
      <w:r w:rsidRPr="004F7593">
        <w:rPr>
          <w:rFonts w:ascii="NimbusSanNov" w:hAnsi="NimbusSanNov" w:cs="Arial"/>
        </w:rPr>
        <w:t xml:space="preserve">Patientenseite führt eine bessere Pflegequalität </w:t>
      </w:r>
      <w:r w:rsidR="00D30070">
        <w:rPr>
          <w:rFonts w:ascii="NimbusSanNov" w:hAnsi="NimbusSanNov" w:cs="Arial"/>
        </w:rPr>
        <w:t xml:space="preserve">z.B. </w:t>
      </w:r>
      <w:r w:rsidRPr="004F7593">
        <w:rPr>
          <w:rFonts w:ascii="NimbusSanNov" w:hAnsi="NimbusSanNov" w:cs="Arial"/>
        </w:rPr>
        <w:t xml:space="preserve">zu weniger Stürzen und Wundliegen, einem guten Austausch zwischen Betroffenen, Angehörigen, Pflege und </w:t>
      </w:r>
      <w:r w:rsidR="00D30070">
        <w:rPr>
          <w:rFonts w:ascii="NimbusSanNov" w:hAnsi="NimbusSanNov" w:cs="Arial"/>
        </w:rPr>
        <w:t>Ä</w:t>
      </w:r>
      <w:r w:rsidRPr="004F7593">
        <w:rPr>
          <w:rFonts w:ascii="NimbusSanNov" w:hAnsi="NimbusSanNov" w:cs="Arial"/>
        </w:rPr>
        <w:t>rzt</w:t>
      </w:r>
      <w:r w:rsidR="00D30070">
        <w:rPr>
          <w:rFonts w:ascii="NimbusSanNov" w:hAnsi="NimbusSanNov" w:cs="Arial"/>
        </w:rPr>
        <w:t>eschaft</w:t>
      </w:r>
      <w:r w:rsidRPr="004F7593">
        <w:rPr>
          <w:rFonts w:ascii="NimbusSanNov" w:hAnsi="NimbusSanNov" w:cs="Arial"/>
        </w:rPr>
        <w:t>, woraus wiederum weniger kostspielige Behandlungen resultieren.</w:t>
      </w:r>
    </w:p>
    <w:p w14:paraId="61AED790" w14:textId="77777777" w:rsidR="00D30070" w:rsidRDefault="00D30070" w:rsidP="004F7593">
      <w:pPr>
        <w:tabs>
          <w:tab w:val="left" w:pos="4536"/>
          <w:tab w:val="left" w:pos="5670"/>
        </w:tabs>
        <w:rPr>
          <w:rFonts w:ascii="NimbusSanNov" w:hAnsi="NimbusSanNov" w:cs="Arial"/>
        </w:rPr>
      </w:pPr>
    </w:p>
    <w:p w14:paraId="327DC356" w14:textId="20E73A28" w:rsidR="00A2052B" w:rsidRDefault="004F7593" w:rsidP="004F7593">
      <w:pPr>
        <w:tabs>
          <w:tab w:val="left" w:pos="4536"/>
          <w:tab w:val="left" w:pos="5670"/>
        </w:tabs>
        <w:rPr>
          <w:rFonts w:ascii="NimbusSanNov" w:hAnsi="NimbusSanNov" w:cs="Arial"/>
        </w:rPr>
      </w:pPr>
      <w:r w:rsidRPr="004F7593">
        <w:rPr>
          <w:rFonts w:ascii="NimbusSanNov" w:hAnsi="NimbusSanNov" w:cs="Arial"/>
        </w:rPr>
        <w:t xml:space="preserve">Die Volksinitiative «Für eine starke Pflege» wurde im Jahr 2017 lanciert und stockt seither. Der indirekte Gegenvorschlag will zwar in die Ausbildung investieren; es fehlen jedoch Massnahmen, die das Personal im Beruf halten. Wann die Initiative vors Volk kommt, ist unklar, und bis sie umgesetzt würde, hat sich der Mangel noch einmal markant vergrössert. </w:t>
      </w:r>
    </w:p>
    <w:p w14:paraId="4D9EE18C" w14:textId="0B9090A6" w:rsidR="004F7593" w:rsidRPr="004F7593" w:rsidRDefault="004F7593" w:rsidP="004F7593">
      <w:pPr>
        <w:tabs>
          <w:tab w:val="left" w:pos="4536"/>
          <w:tab w:val="left" w:pos="5670"/>
        </w:tabs>
        <w:rPr>
          <w:rFonts w:ascii="NimbusSanNov" w:hAnsi="NimbusSanNov" w:cs="Arial"/>
        </w:rPr>
      </w:pPr>
      <w:r w:rsidRPr="004F7593">
        <w:rPr>
          <w:rFonts w:ascii="NimbusSanNov" w:hAnsi="NimbusSanNov" w:cs="Arial"/>
          <w:b/>
          <w:bCs/>
        </w:rPr>
        <w:t>Es gilt darum, in unserem Kanton nun Eigenverantwortung zu übernehmen und das Steuer nicht einzig und allein dem Bund zu überlassen.</w:t>
      </w:r>
      <w:r w:rsidRPr="004F7593">
        <w:rPr>
          <w:rFonts w:ascii="NimbusSanNov" w:hAnsi="NimbusSanNov" w:cs="Arial"/>
        </w:rPr>
        <w:t xml:space="preserve"> Die Qualitätsanforderungen könnten im Rahmen des kommenden Pflege- und Betreuungsgesetzes eingeführt werden – auch dies ein Grund, warum der Zeitpunkt ideal ist, um die oben beschriebenen Punkte anzugehen.</w:t>
      </w:r>
    </w:p>
    <w:p w14:paraId="3CFC6008" w14:textId="77777777" w:rsidR="00A2052B" w:rsidRPr="00A2052B" w:rsidRDefault="00A2052B" w:rsidP="004F7593">
      <w:pPr>
        <w:tabs>
          <w:tab w:val="left" w:pos="4536"/>
          <w:tab w:val="left" w:pos="5670"/>
        </w:tabs>
        <w:rPr>
          <w:rFonts w:ascii="NimbusSanNov" w:hAnsi="NimbusSanNov" w:cs="Arial"/>
          <w:sz w:val="16"/>
          <w:szCs w:val="16"/>
        </w:rPr>
      </w:pPr>
    </w:p>
    <w:p w14:paraId="44A8D8E9" w14:textId="77777777" w:rsidR="00ED525E" w:rsidRDefault="00ED525E" w:rsidP="004F7593">
      <w:pPr>
        <w:tabs>
          <w:tab w:val="left" w:pos="4536"/>
          <w:tab w:val="left" w:pos="5670"/>
        </w:tabs>
        <w:rPr>
          <w:rFonts w:ascii="NimbusSanNov" w:hAnsi="NimbusSanNov" w:cs="Arial"/>
        </w:rPr>
      </w:pPr>
    </w:p>
    <w:p w14:paraId="47ACF479" w14:textId="77777777" w:rsidR="00ED525E" w:rsidRDefault="00ED525E" w:rsidP="004F7593">
      <w:pPr>
        <w:tabs>
          <w:tab w:val="left" w:pos="4536"/>
          <w:tab w:val="left" w:pos="5670"/>
        </w:tabs>
        <w:rPr>
          <w:rFonts w:ascii="NimbusSanNov" w:hAnsi="NimbusSanNov" w:cs="Arial"/>
        </w:rPr>
      </w:pPr>
    </w:p>
    <w:p w14:paraId="633F88B5" w14:textId="1C9628EE" w:rsidR="004F7593" w:rsidRDefault="004F7593" w:rsidP="004F7593">
      <w:pPr>
        <w:tabs>
          <w:tab w:val="left" w:pos="4536"/>
          <w:tab w:val="left" w:pos="5670"/>
        </w:tabs>
        <w:rPr>
          <w:rFonts w:ascii="NimbusSanNov" w:hAnsi="NimbusSanNov" w:cs="Arial"/>
        </w:rPr>
      </w:pPr>
      <w:r w:rsidRPr="004F7593">
        <w:rPr>
          <w:rFonts w:ascii="NimbusSanNov" w:hAnsi="NimbusSanNov" w:cs="Arial"/>
        </w:rPr>
        <w:t>Wir danken dem Regierungsrat für die wohlwollende Prüfung des Antrags und verbleiben mit vorzüglicher Hochachtung.</w:t>
      </w:r>
    </w:p>
    <w:p w14:paraId="7A800037" w14:textId="2CB60658" w:rsidR="00A2052B" w:rsidRDefault="00A2052B" w:rsidP="004F7593">
      <w:pPr>
        <w:tabs>
          <w:tab w:val="left" w:pos="4536"/>
          <w:tab w:val="left" w:pos="5670"/>
        </w:tabs>
        <w:rPr>
          <w:rFonts w:ascii="NimbusSanNov" w:hAnsi="NimbusSanNov" w:cs="Arial"/>
          <w:sz w:val="16"/>
          <w:szCs w:val="16"/>
        </w:rPr>
      </w:pPr>
    </w:p>
    <w:p w14:paraId="5E1E3423" w14:textId="77777777" w:rsidR="00737837" w:rsidRDefault="00737837" w:rsidP="004F7593">
      <w:pPr>
        <w:tabs>
          <w:tab w:val="left" w:pos="4536"/>
          <w:tab w:val="left" w:pos="5670"/>
        </w:tabs>
        <w:rPr>
          <w:rFonts w:ascii="NimbusSanNov" w:hAnsi="NimbusSanNov" w:cs="Arial"/>
          <w:sz w:val="16"/>
          <w:szCs w:val="16"/>
        </w:rPr>
      </w:pPr>
    </w:p>
    <w:p w14:paraId="176C6139" w14:textId="5359F029" w:rsidR="004F7593" w:rsidRPr="004F7593" w:rsidRDefault="004F7593" w:rsidP="004F7593">
      <w:pPr>
        <w:tabs>
          <w:tab w:val="left" w:pos="4536"/>
          <w:tab w:val="left" w:pos="5670"/>
        </w:tabs>
        <w:rPr>
          <w:rFonts w:ascii="NimbusSanNov" w:hAnsi="NimbusSanNov" w:cs="Arial"/>
        </w:rPr>
      </w:pPr>
      <w:r w:rsidRPr="004F7593">
        <w:rPr>
          <w:rFonts w:ascii="NimbusSanNov" w:hAnsi="NimbusSanNov" w:cs="Arial"/>
        </w:rPr>
        <w:t>Im Namen der SP-Fraktion</w:t>
      </w:r>
    </w:p>
    <w:p w14:paraId="35F51B5E" w14:textId="20886C78" w:rsidR="00CB4A14" w:rsidRDefault="00737837" w:rsidP="00A2052B">
      <w:pPr>
        <w:tabs>
          <w:tab w:val="left" w:pos="4536"/>
          <w:tab w:val="left" w:pos="5670"/>
        </w:tabs>
        <w:rPr>
          <w:rFonts w:ascii="NimbusSanNov" w:hAnsi="NimbusSanNov" w:cs="Arial"/>
        </w:rPr>
      </w:pPr>
      <w:r>
        <w:rPr>
          <w:noProof/>
        </w:rPr>
        <w:drawing>
          <wp:anchor distT="0" distB="0" distL="114300" distR="114300" simplePos="0" relativeHeight="251661312" behindDoc="0" locked="0" layoutInCell="1" allowOverlap="1" wp14:anchorId="6AFA0E65" wp14:editId="30755A52">
            <wp:simplePos x="0" y="0"/>
            <wp:positionH relativeFrom="column">
              <wp:posOffset>2826854</wp:posOffset>
            </wp:positionH>
            <wp:positionV relativeFrom="paragraph">
              <wp:posOffset>9166</wp:posOffset>
            </wp:positionV>
            <wp:extent cx="1143000" cy="463550"/>
            <wp:effectExtent l="0" t="0" r="0" b="0"/>
            <wp:wrapNone/>
            <wp:docPr id="5" name="Grafik 5" descr="C:\Users\rn\AppData\Local\Microsoft\Windows\Temporary Internet Files\Content.Outlook\NEWTO4OY\2018-07-13 08.37.37 (2).jpg"/>
            <wp:cNvGraphicFramePr/>
            <a:graphic xmlns:a="http://schemas.openxmlformats.org/drawingml/2006/main">
              <a:graphicData uri="http://schemas.openxmlformats.org/drawingml/2006/picture">
                <pic:pic xmlns:pic="http://schemas.openxmlformats.org/drawingml/2006/picture">
                  <pic:nvPicPr>
                    <pic:cNvPr id="3" name="Grafik 3" descr="C:\Users\rn\AppData\Local\Microsoft\Windows\Temporary Internet Files\Content.Outlook\NEWTO4OY\2018-07-13 08.37.37 (2).jpg"/>
                    <pic:cNvPicPr/>
                  </pic:nvPicPr>
                  <pic:blipFill>
                    <a:blip r:embed="rId12" cstate="print">
                      <a:biLevel thresh="50000"/>
                      <a:extLst>
                        <a:ext uri="{28A0092B-C50C-407E-A947-70E740481C1C}">
                          <a14:useLocalDpi xmlns:a14="http://schemas.microsoft.com/office/drawing/2010/main" val="0"/>
                        </a:ext>
                      </a:extLst>
                    </a:blip>
                    <a:srcRect/>
                    <a:stretch>
                      <a:fillRect/>
                    </a:stretch>
                  </pic:blipFill>
                  <pic:spPr bwMode="auto">
                    <a:xfrm>
                      <a:off x="0" y="0"/>
                      <a:ext cx="114300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6671C173" wp14:editId="7E88599B">
            <wp:simplePos x="0" y="0"/>
            <wp:positionH relativeFrom="column">
              <wp:posOffset>2540</wp:posOffset>
            </wp:positionH>
            <wp:positionV relativeFrom="paragraph">
              <wp:posOffset>8890</wp:posOffset>
            </wp:positionV>
            <wp:extent cx="1763395" cy="444500"/>
            <wp:effectExtent l="0" t="0" r="825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63395" cy="444500"/>
                    </a:xfrm>
                    <a:prstGeom prst="rect">
                      <a:avLst/>
                    </a:prstGeom>
                    <a:noFill/>
                    <a:ln>
                      <a:noFill/>
                    </a:ln>
                  </pic:spPr>
                </pic:pic>
              </a:graphicData>
            </a:graphic>
            <wp14:sizeRelV relativeFrom="margin">
              <wp14:pctHeight>0</wp14:pctHeight>
            </wp14:sizeRelV>
          </wp:anchor>
        </w:drawing>
      </w:r>
    </w:p>
    <w:p w14:paraId="31783710" w14:textId="6798F480" w:rsidR="00737837" w:rsidRDefault="00737837" w:rsidP="00A2052B">
      <w:pPr>
        <w:tabs>
          <w:tab w:val="left" w:pos="4536"/>
          <w:tab w:val="left" w:pos="5670"/>
        </w:tabs>
        <w:rPr>
          <w:rFonts w:ascii="NimbusSanNov" w:hAnsi="NimbusSanNov" w:cs="Arial"/>
        </w:rPr>
      </w:pPr>
    </w:p>
    <w:p w14:paraId="62E36D43" w14:textId="45A7E43C" w:rsidR="00737837" w:rsidRDefault="00737837" w:rsidP="00A2052B">
      <w:pPr>
        <w:tabs>
          <w:tab w:val="left" w:pos="4536"/>
          <w:tab w:val="left" w:pos="5670"/>
        </w:tabs>
        <w:rPr>
          <w:rFonts w:ascii="NimbusSanNov" w:hAnsi="NimbusSanNov" w:cs="Arial"/>
        </w:rPr>
      </w:pPr>
    </w:p>
    <w:p w14:paraId="36F821C5" w14:textId="23F59CAD" w:rsidR="004F7593" w:rsidRPr="00845721" w:rsidRDefault="00CB4A14" w:rsidP="00A2052B">
      <w:pPr>
        <w:tabs>
          <w:tab w:val="left" w:pos="4536"/>
          <w:tab w:val="left" w:pos="5670"/>
        </w:tabs>
        <w:rPr>
          <w:rFonts w:ascii="NimbusSanNov" w:hAnsi="NimbusSanNov" w:cs="Arial"/>
        </w:rPr>
      </w:pPr>
      <w:r>
        <w:rPr>
          <w:rFonts w:ascii="NimbusSanNov" w:hAnsi="NimbusSanNov" w:cs="Arial"/>
        </w:rPr>
        <w:t>Sabine Steinmann, Landrätin</w:t>
      </w:r>
      <w:r>
        <w:rPr>
          <w:rFonts w:ascii="NimbusSanNov" w:hAnsi="NimbusSanNov" w:cs="Arial"/>
        </w:rPr>
        <w:tab/>
      </w:r>
      <w:r w:rsidR="004F7593" w:rsidRPr="004F7593">
        <w:rPr>
          <w:rFonts w:ascii="NimbusSanNov" w:hAnsi="NimbusSanNov" w:cs="Arial"/>
        </w:rPr>
        <w:t>Christian Büttiker</w:t>
      </w:r>
      <w:r w:rsidR="004F7593">
        <w:rPr>
          <w:rFonts w:ascii="NimbusSanNov" w:hAnsi="NimbusSanNov" w:cs="Arial"/>
        </w:rPr>
        <w:t>,</w:t>
      </w:r>
      <w:r w:rsidR="004F7593" w:rsidRPr="004F7593">
        <w:rPr>
          <w:rFonts w:ascii="NimbusSanNov" w:hAnsi="NimbusSanNov" w:cs="Arial"/>
        </w:rPr>
        <w:t xml:space="preserve"> Fraktionspräsiden</w:t>
      </w:r>
      <w:r w:rsidR="004F7593">
        <w:rPr>
          <w:rFonts w:ascii="NimbusSanNov" w:hAnsi="NimbusSanNov" w:cs="Arial"/>
        </w:rPr>
        <w:t>t</w:t>
      </w:r>
    </w:p>
    <w:sectPr w:rsidR="004F7593" w:rsidRPr="00845721" w:rsidSect="00737837">
      <w:pgSz w:w="11906" w:h="16838" w:code="9"/>
      <w:pgMar w:top="1134" w:right="1134" w:bottom="53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5D74BF" w14:textId="77777777" w:rsidR="00E0379B" w:rsidRDefault="00E0379B">
      <w:r>
        <w:separator/>
      </w:r>
    </w:p>
  </w:endnote>
  <w:endnote w:type="continuationSeparator" w:id="0">
    <w:p w14:paraId="567EE505" w14:textId="77777777" w:rsidR="00E0379B" w:rsidRDefault="00E03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SanNov">
    <w:altName w:val="Cambria"/>
    <w:panose1 w:val="00000000000000000000"/>
    <w:charset w:val="00"/>
    <w:family w:val="roman"/>
    <w:notTrueType/>
    <w:pitch w:val="variable"/>
    <w:sig w:usb0="A00002AF"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F98CC" w14:textId="77777777" w:rsidR="00485BB9" w:rsidRDefault="00DA2EB0">
    <w:pPr>
      <w:pStyle w:val="Fuzeile"/>
      <w:framePr w:wrap="around" w:vAnchor="text" w:hAnchor="margin" w:xAlign="right" w:y="1"/>
      <w:rPr>
        <w:rStyle w:val="Seitenzahl"/>
      </w:rPr>
    </w:pPr>
    <w:r>
      <w:rPr>
        <w:rStyle w:val="Seitenzahl"/>
      </w:rPr>
      <w:fldChar w:fldCharType="begin"/>
    </w:r>
    <w:r w:rsidR="00485BB9">
      <w:rPr>
        <w:rStyle w:val="Seitenzahl"/>
      </w:rPr>
      <w:instrText xml:space="preserve">PAGE  </w:instrText>
    </w:r>
    <w:r>
      <w:rPr>
        <w:rStyle w:val="Seitenzahl"/>
      </w:rPr>
      <w:fldChar w:fldCharType="end"/>
    </w:r>
  </w:p>
  <w:p w14:paraId="52A5BD20" w14:textId="77777777" w:rsidR="00485BB9" w:rsidRDefault="00485BB9">
    <w:pPr>
      <w:pStyle w:val="Fuzeile"/>
      <w:ind w:right="360"/>
    </w:pPr>
  </w:p>
  <w:p w14:paraId="27DBCC22" w14:textId="77777777" w:rsidR="00EB106B" w:rsidRDefault="00EB106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4A8EE" w14:textId="77777777" w:rsidR="00485BB9" w:rsidRDefault="00DA2EB0">
    <w:pPr>
      <w:pStyle w:val="Fuzeile"/>
      <w:framePr w:wrap="around" w:vAnchor="text" w:hAnchor="margin" w:xAlign="right" w:y="1"/>
      <w:rPr>
        <w:rStyle w:val="Seitenzahl"/>
        <w:rFonts w:ascii="Verdana" w:hAnsi="Verdana"/>
        <w:sz w:val="20"/>
        <w:szCs w:val="20"/>
      </w:rPr>
    </w:pPr>
    <w:r>
      <w:rPr>
        <w:rStyle w:val="Seitenzahl"/>
        <w:rFonts w:ascii="Verdana" w:hAnsi="Verdana"/>
        <w:sz w:val="20"/>
        <w:szCs w:val="20"/>
      </w:rPr>
      <w:fldChar w:fldCharType="begin"/>
    </w:r>
    <w:r w:rsidR="00485BB9">
      <w:rPr>
        <w:rStyle w:val="Seitenzahl"/>
        <w:rFonts w:ascii="Verdana" w:hAnsi="Verdana"/>
        <w:sz w:val="20"/>
        <w:szCs w:val="20"/>
      </w:rPr>
      <w:instrText xml:space="preserve">PAGE  </w:instrText>
    </w:r>
    <w:r>
      <w:rPr>
        <w:rStyle w:val="Seitenzahl"/>
        <w:rFonts w:ascii="Verdana" w:hAnsi="Verdana"/>
        <w:sz w:val="20"/>
        <w:szCs w:val="20"/>
      </w:rPr>
      <w:fldChar w:fldCharType="separate"/>
    </w:r>
    <w:r w:rsidR="00975C3F">
      <w:rPr>
        <w:rStyle w:val="Seitenzahl"/>
        <w:rFonts w:ascii="Verdana" w:hAnsi="Verdana"/>
        <w:noProof/>
        <w:sz w:val="20"/>
        <w:szCs w:val="20"/>
      </w:rPr>
      <w:t>2</w:t>
    </w:r>
    <w:r>
      <w:rPr>
        <w:rStyle w:val="Seitenzahl"/>
        <w:rFonts w:ascii="Verdana" w:hAnsi="Verdana"/>
        <w:sz w:val="20"/>
        <w:szCs w:val="20"/>
      </w:rPr>
      <w:fldChar w:fldCharType="end"/>
    </w:r>
  </w:p>
  <w:p w14:paraId="34F18B7A" w14:textId="77777777" w:rsidR="00485BB9" w:rsidRDefault="00485BB9">
    <w:pPr>
      <w:pStyle w:val="Fuzeile"/>
      <w:ind w:right="360"/>
    </w:pPr>
  </w:p>
  <w:p w14:paraId="1BD8E239" w14:textId="77777777" w:rsidR="00EB106B" w:rsidRDefault="00EB106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0961742"/>
      <w:docPartObj>
        <w:docPartGallery w:val="Page Numbers (Bottom of Page)"/>
        <w:docPartUnique/>
      </w:docPartObj>
    </w:sdtPr>
    <w:sdtEndPr/>
    <w:sdtContent>
      <w:p w14:paraId="26CFFCC3" w14:textId="3D69A4F3" w:rsidR="00D30070" w:rsidRDefault="00D30070">
        <w:pPr>
          <w:pStyle w:val="Fuzeile"/>
          <w:jc w:val="right"/>
        </w:pPr>
        <w:r>
          <w:fldChar w:fldCharType="begin"/>
        </w:r>
        <w:r>
          <w:instrText>PAGE   \* MERGEFORMAT</w:instrText>
        </w:r>
        <w:r>
          <w:fldChar w:fldCharType="separate"/>
        </w:r>
        <w:r>
          <w:rPr>
            <w:lang w:val="de-DE"/>
          </w:rPr>
          <w:t>2</w:t>
        </w:r>
        <w:r>
          <w:fldChar w:fldCharType="end"/>
        </w:r>
      </w:p>
    </w:sdtContent>
  </w:sdt>
  <w:p w14:paraId="2790E1CF" w14:textId="77777777" w:rsidR="00D30070" w:rsidRDefault="00D3007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63B8B4" w14:textId="77777777" w:rsidR="00E0379B" w:rsidRDefault="00E0379B">
      <w:r>
        <w:separator/>
      </w:r>
    </w:p>
  </w:footnote>
  <w:footnote w:type="continuationSeparator" w:id="0">
    <w:p w14:paraId="0D0D998D" w14:textId="77777777" w:rsidR="00E0379B" w:rsidRDefault="00E037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69121" w14:textId="77777777" w:rsidR="00485BB9" w:rsidRDefault="00485BB9" w:rsidP="00BA5570">
    <w:pPr>
      <w:pStyle w:val="Kopfzeile"/>
      <w:framePr w:w="1020" w:hSpace="180" w:wrap="around" w:vAnchor="text" w:hAnchor="page" w:x="9595" w:y="1"/>
      <w:rPr>
        <w:rFonts w:ascii="Verdana" w:hAnsi="Verdana"/>
      </w:rPr>
    </w:pPr>
  </w:p>
  <w:p w14:paraId="78D24784" w14:textId="77777777" w:rsidR="00485BB9" w:rsidRDefault="00485BB9">
    <w:pPr>
      <w:pStyle w:val="Kopfzeile"/>
      <w:rPr>
        <w:rStyle w:val="Seitenzahl"/>
      </w:rPr>
    </w:pPr>
    <w:r>
      <w:rPr>
        <w:rStyle w:val="Seitenzahl"/>
      </w:rPr>
      <w:tab/>
    </w:r>
    <w:r>
      <w:rPr>
        <w:rStyle w:val="Seitenzahl"/>
      </w:rPr>
      <w:tab/>
    </w:r>
  </w:p>
  <w:p w14:paraId="1B3D006B" w14:textId="77777777" w:rsidR="00EB106B" w:rsidRDefault="00EB106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320F0"/>
    <w:multiLevelType w:val="hybridMultilevel"/>
    <w:tmpl w:val="C700DA98"/>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1B45FB2"/>
    <w:multiLevelType w:val="hybridMultilevel"/>
    <w:tmpl w:val="0D304D6C"/>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22A559DF"/>
    <w:multiLevelType w:val="hybridMultilevel"/>
    <w:tmpl w:val="3110A9D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6AD6BDC"/>
    <w:multiLevelType w:val="hybridMultilevel"/>
    <w:tmpl w:val="3084A130"/>
    <w:lvl w:ilvl="0" w:tplc="4234587E">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F371B13"/>
    <w:multiLevelType w:val="hybridMultilevel"/>
    <w:tmpl w:val="D0EA5E6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308807DB"/>
    <w:multiLevelType w:val="hybridMultilevel"/>
    <w:tmpl w:val="F848947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30921DFA"/>
    <w:multiLevelType w:val="hybridMultilevel"/>
    <w:tmpl w:val="75DAAD6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3EBC60E7"/>
    <w:multiLevelType w:val="hybridMultilevel"/>
    <w:tmpl w:val="939A042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428367BF"/>
    <w:multiLevelType w:val="hybridMultilevel"/>
    <w:tmpl w:val="C8CE44CA"/>
    <w:lvl w:ilvl="0" w:tplc="6F266F4A">
      <w:start w:val="1"/>
      <w:numFmt w:val="upp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9" w15:restartNumberingAfterBreak="0">
    <w:nsid w:val="470C6567"/>
    <w:multiLevelType w:val="hybridMultilevel"/>
    <w:tmpl w:val="6106A004"/>
    <w:lvl w:ilvl="0" w:tplc="AC4ED928">
      <w:start w:val="1"/>
      <w:numFmt w:val="bullet"/>
      <w:lvlText w:val="-"/>
      <w:lvlJc w:val="left"/>
      <w:pPr>
        <w:tabs>
          <w:tab w:val="num" w:pos="720"/>
        </w:tabs>
        <w:ind w:left="720" w:hanging="360"/>
      </w:pPr>
      <w:rPr>
        <w:rFonts w:ascii="NimbusSanNov" w:eastAsia="Times New Roman" w:hAnsi="NimbusSanNov" w:cs="Times New Roman"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D948E5"/>
    <w:multiLevelType w:val="hybridMultilevel"/>
    <w:tmpl w:val="61A0B97A"/>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Aria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Arial"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Arial"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F90CB5"/>
    <w:multiLevelType w:val="hybridMultilevel"/>
    <w:tmpl w:val="EAAC6A9C"/>
    <w:lvl w:ilvl="0" w:tplc="B79EA40C">
      <w:start w:val="1"/>
      <w:numFmt w:val="upp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2" w15:restartNumberingAfterBreak="0">
    <w:nsid w:val="5069222C"/>
    <w:multiLevelType w:val="hybridMultilevel"/>
    <w:tmpl w:val="26E0C588"/>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3" w15:restartNumberingAfterBreak="0">
    <w:nsid w:val="5C4A573A"/>
    <w:multiLevelType w:val="hybridMultilevel"/>
    <w:tmpl w:val="2AA8D3F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6DC7371B"/>
    <w:multiLevelType w:val="hybridMultilevel"/>
    <w:tmpl w:val="7646C8DA"/>
    <w:lvl w:ilvl="0" w:tplc="3BDCC08C">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6E796ECE"/>
    <w:multiLevelType w:val="hybridMultilevel"/>
    <w:tmpl w:val="7FB852B8"/>
    <w:lvl w:ilvl="0" w:tplc="02E09548">
      <w:start w:val="1"/>
      <w:numFmt w:val="decimal"/>
      <w:lvlText w:val="%1."/>
      <w:lvlJc w:val="left"/>
      <w:pPr>
        <w:ind w:left="1065" w:hanging="70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7131251A"/>
    <w:multiLevelType w:val="hybridMultilevel"/>
    <w:tmpl w:val="FDB25F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733C0494"/>
    <w:multiLevelType w:val="hybridMultilevel"/>
    <w:tmpl w:val="BA3AB2D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77456F50"/>
    <w:multiLevelType w:val="hybridMultilevel"/>
    <w:tmpl w:val="4BD0BD8E"/>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Aria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Arial"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Arial"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A71A5C"/>
    <w:multiLevelType w:val="hybridMultilevel"/>
    <w:tmpl w:val="F8EC26A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2"/>
  </w:num>
  <w:num w:numId="4">
    <w:abstractNumId w:val="11"/>
  </w:num>
  <w:num w:numId="5">
    <w:abstractNumId w:val="8"/>
  </w:num>
  <w:num w:numId="6">
    <w:abstractNumId w:val="14"/>
  </w:num>
  <w:num w:numId="7">
    <w:abstractNumId w:val="0"/>
  </w:num>
  <w:num w:numId="8">
    <w:abstractNumId w:val="9"/>
  </w:num>
  <w:num w:numId="9">
    <w:abstractNumId w:val="1"/>
  </w:num>
  <w:num w:numId="10">
    <w:abstractNumId w:val="4"/>
  </w:num>
  <w:num w:numId="11">
    <w:abstractNumId w:val="7"/>
  </w:num>
  <w:num w:numId="12">
    <w:abstractNumId w:val="2"/>
  </w:num>
  <w:num w:numId="13">
    <w:abstractNumId w:val="16"/>
  </w:num>
  <w:num w:numId="14">
    <w:abstractNumId w:val="15"/>
  </w:num>
  <w:num w:numId="15">
    <w:abstractNumId w:val="13"/>
  </w:num>
  <w:num w:numId="16">
    <w:abstractNumId w:val="17"/>
  </w:num>
  <w:num w:numId="17">
    <w:abstractNumId w:val="19"/>
  </w:num>
  <w:num w:numId="18">
    <w:abstractNumId w:val="3"/>
  </w:num>
  <w:num w:numId="19">
    <w:abstractNumId w:val="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2A2F"/>
    <w:rsid w:val="0004026E"/>
    <w:rsid w:val="0005666E"/>
    <w:rsid w:val="00070D17"/>
    <w:rsid w:val="00071469"/>
    <w:rsid w:val="00082AB9"/>
    <w:rsid w:val="00087271"/>
    <w:rsid w:val="000B5BCC"/>
    <w:rsid w:val="000C37FF"/>
    <w:rsid w:val="000E60F5"/>
    <w:rsid w:val="00104F29"/>
    <w:rsid w:val="00123A60"/>
    <w:rsid w:val="001360CB"/>
    <w:rsid w:val="00153ED9"/>
    <w:rsid w:val="001722C2"/>
    <w:rsid w:val="00175D47"/>
    <w:rsid w:val="00176F3F"/>
    <w:rsid w:val="00181FE5"/>
    <w:rsid w:val="00183DCD"/>
    <w:rsid w:val="00196EC4"/>
    <w:rsid w:val="001B620C"/>
    <w:rsid w:val="001C3D11"/>
    <w:rsid w:val="001C5F42"/>
    <w:rsid w:val="001D18FF"/>
    <w:rsid w:val="001D4785"/>
    <w:rsid w:val="001E3827"/>
    <w:rsid w:val="00211967"/>
    <w:rsid w:val="002476E5"/>
    <w:rsid w:val="002560B1"/>
    <w:rsid w:val="0026139E"/>
    <w:rsid w:val="0026172B"/>
    <w:rsid w:val="002620D0"/>
    <w:rsid w:val="0026493D"/>
    <w:rsid w:val="00293937"/>
    <w:rsid w:val="00294322"/>
    <w:rsid w:val="002B0480"/>
    <w:rsid w:val="002C0ED8"/>
    <w:rsid w:val="002D12B2"/>
    <w:rsid w:val="002E0825"/>
    <w:rsid w:val="002E2CF2"/>
    <w:rsid w:val="00304831"/>
    <w:rsid w:val="003122DC"/>
    <w:rsid w:val="003329BD"/>
    <w:rsid w:val="003513E1"/>
    <w:rsid w:val="003625E5"/>
    <w:rsid w:val="00372727"/>
    <w:rsid w:val="003C2D8A"/>
    <w:rsid w:val="003D0D0D"/>
    <w:rsid w:val="003F473A"/>
    <w:rsid w:val="00413BFC"/>
    <w:rsid w:val="00423454"/>
    <w:rsid w:val="004439A1"/>
    <w:rsid w:val="0046173D"/>
    <w:rsid w:val="004671F5"/>
    <w:rsid w:val="00485BB9"/>
    <w:rsid w:val="0049081E"/>
    <w:rsid w:val="0049320A"/>
    <w:rsid w:val="004A5226"/>
    <w:rsid w:val="004B681E"/>
    <w:rsid w:val="004C1262"/>
    <w:rsid w:val="004C2925"/>
    <w:rsid w:val="004D35AA"/>
    <w:rsid w:val="004E42EB"/>
    <w:rsid w:val="004F7593"/>
    <w:rsid w:val="00521F74"/>
    <w:rsid w:val="00525B98"/>
    <w:rsid w:val="00530BDF"/>
    <w:rsid w:val="00541DA2"/>
    <w:rsid w:val="005519DC"/>
    <w:rsid w:val="005615D2"/>
    <w:rsid w:val="005775F1"/>
    <w:rsid w:val="00581E25"/>
    <w:rsid w:val="0058651E"/>
    <w:rsid w:val="00594416"/>
    <w:rsid w:val="005A4CBC"/>
    <w:rsid w:val="005D4C44"/>
    <w:rsid w:val="00604A28"/>
    <w:rsid w:val="00616A30"/>
    <w:rsid w:val="0062085E"/>
    <w:rsid w:val="00626383"/>
    <w:rsid w:val="00633F0B"/>
    <w:rsid w:val="00636206"/>
    <w:rsid w:val="00657502"/>
    <w:rsid w:val="006653DF"/>
    <w:rsid w:val="006663C7"/>
    <w:rsid w:val="00666C65"/>
    <w:rsid w:val="00674A6E"/>
    <w:rsid w:val="00675940"/>
    <w:rsid w:val="00685F4F"/>
    <w:rsid w:val="00696726"/>
    <w:rsid w:val="006E5015"/>
    <w:rsid w:val="006F3299"/>
    <w:rsid w:val="00730FFE"/>
    <w:rsid w:val="00737837"/>
    <w:rsid w:val="007445E5"/>
    <w:rsid w:val="0075214F"/>
    <w:rsid w:val="007602AA"/>
    <w:rsid w:val="007607C2"/>
    <w:rsid w:val="00772BF2"/>
    <w:rsid w:val="007956F1"/>
    <w:rsid w:val="007A1E98"/>
    <w:rsid w:val="007A1EDD"/>
    <w:rsid w:val="007A314C"/>
    <w:rsid w:val="007C3844"/>
    <w:rsid w:val="007C6227"/>
    <w:rsid w:val="007D25C8"/>
    <w:rsid w:val="007D5245"/>
    <w:rsid w:val="007D6B4B"/>
    <w:rsid w:val="007E418F"/>
    <w:rsid w:val="00842A2F"/>
    <w:rsid w:val="00845721"/>
    <w:rsid w:val="00846485"/>
    <w:rsid w:val="00851AFB"/>
    <w:rsid w:val="00853FE7"/>
    <w:rsid w:val="00883C9B"/>
    <w:rsid w:val="008B1ED5"/>
    <w:rsid w:val="008B2E54"/>
    <w:rsid w:val="008D3BE2"/>
    <w:rsid w:val="008E36D1"/>
    <w:rsid w:val="008E38C3"/>
    <w:rsid w:val="008F42E1"/>
    <w:rsid w:val="009340FA"/>
    <w:rsid w:val="00946B19"/>
    <w:rsid w:val="009505F7"/>
    <w:rsid w:val="0095619D"/>
    <w:rsid w:val="00957078"/>
    <w:rsid w:val="00975C3F"/>
    <w:rsid w:val="009A6637"/>
    <w:rsid w:val="009A7490"/>
    <w:rsid w:val="009B1C72"/>
    <w:rsid w:val="009C04CF"/>
    <w:rsid w:val="009C7166"/>
    <w:rsid w:val="00A07A5D"/>
    <w:rsid w:val="00A2052B"/>
    <w:rsid w:val="00A22BDF"/>
    <w:rsid w:val="00A47208"/>
    <w:rsid w:val="00A72D90"/>
    <w:rsid w:val="00A906CF"/>
    <w:rsid w:val="00AA23D9"/>
    <w:rsid w:val="00AB2675"/>
    <w:rsid w:val="00AB5585"/>
    <w:rsid w:val="00AC5155"/>
    <w:rsid w:val="00AC71F0"/>
    <w:rsid w:val="00B232FB"/>
    <w:rsid w:val="00B31355"/>
    <w:rsid w:val="00B43AB6"/>
    <w:rsid w:val="00B856D8"/>
    <w:rsid w:val="00B866B7"/>
    <w:rsid w:val="00B90052"/>
    <w:rsid w:val="00BA1234"/>
    <w:rsid w:val="00BA24EB"/>
    <w:rsid w:val="00BA5570"/>
    <w:rsid w:val="00BB38FE"/>
    <w:rsid w:val="00BB6A66"/>
    <w:rsid w:val="00BF555B"/>
    <w:rsid w:val="00BF65CE"/>
    <w:rsid w:val="00C11C35"/>
    <w:rsid w:val="00C1454E"/>
    <w:rsid w:val="00C22128"/>
    <w:rsid w:val="00C23E5A"/>
    <w:rsid w:val="00C260C1"/>
    <w:rsid w:val="00C3514F"/>
    <w:rsid w:val="00C43CBC"/>
    <w:rsid w:val="00CB4A14"/>
    <w:rsid w:val="00CF0A22"/>
    <w:rsid w:val="00CF4041"/>
    <w:rsid w:val="00D15616"/>
    <w:rsid w:val="00D2135D"/>
    <w:rsid w:val="00D21430"/>
    <w:rsid w:val="00D25325"/>
    <w:rsid w:val="00D30070"/>
    <w:rsid w:val="00D62C47"/>
    <w:rsid w:val="00D8740A"/>
    <w:rsid w:val="00D9274B"/>
    <w:rsid w:val="00D92968"/>
    <w:rsid w:val="00DA2EB0"/>
    <w:rsid w:val="00DB0C32"/>
    <w:rsid w:val="00DB1838"/>
    <w:rsid w:val="00DB4FD2"/>
    <w:rsid w:val="00DD0E0D"/>
    <w:rsid w:val="00DE4F70"/>
    <w:rsid w:val="00DE4FDA"/>
    <w:rsid w:val="00DE58D8"/>
    <w:rsid w:val="00DF0B65"/>
    <w:rsid w:val="00E0280E"/>
    <w:rsid w:val="00E0379B"/>
    <w:rsid w:val="00E13B2D"/>
    <w:rsid w:val="00E377E1"/>
    <w:rsid w:val="00E61BE0"/>
    <w:rsid w:val="00E64E32"/>
    <w:rsid w:val="00E7201F"/>
    <w:rsid w:val="00E85462"/>
    <w:rsid w:val="00E85ADE"/>
    <w:rsid w:val="00EA2716"/>
    <w:rsid w:val="00EA2CAE"/>
    <w:rsid w:val="00EB106B"/>
    <w:rsid w:val="00ED525E"/>
    <w:rsid w:val="00EE0B2E"/>
    <w:rsid w:val="00EE7D82"/>
    <w:rsid w:val="00EF5658"/>
    <w:rsid w:val="00F23997"/>
    <w:rsid w:val="00F36407"/>
    <w:rsid w:val="00F3654E"/>
    <w:rsid w:val="00F36E9C"/>
    <w:rsid w:val="00F67634"/>
    <w:rsid w:val="00F71998"/>
    <w:rsid w:val="00F86D99"/>
    <w:rsid w:val="00F91A79"/>
    <w:rsid w:val="00FB49E3"/>
    <w:rsid w:val="00FB4E7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850A12"/>
  <w15:docId w15:val="{C2915BA8-930F-4A5A-A7DE-FE9A7E19B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A2EB0"/>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A2EB0"/>
    <w:pPr>
      <w:tabs>
        <w:tab w:val="center" w:pos="4536"/>
        <w:tab w:val="right" w:pos="9072"/>
      </w:tabs>
    </w:pPr>
  </w:style>
  <w:style w:type="paragraph" w:styleId="Fuzeile">
    <w:name w:val="footer"/>
    <w:basedOn w:val="Standard"/>
    <w:link w:val="FuzeileZchn"/>
    <w:uiPriority w:val="99"/>
    <w:rsid w:val="00DA2EB0"/>
    <w:pPr>
      <w:tabs>
        <w:tab w:val="center" w:pos="4536"/>
        <w:tab w:val="right" w:pos="9072"/>
      </w:tabs>
    </w:pPr>
  </w:style>
  <w:style w:type="character" w:styleId="Seitenzahl">
    <w:name w:val="page number"/>
    <w:basedOn w:val="Absatz-Standardschriftart"/>
    <w:rsid w:val="00DA2EB0"/>
  </w:style>
  <w:style w:type="paragraph" w:styleId="Sprechblasentext">
    <w:name w:val="Balloon Text"/>
    <w:basedOn w:val="Standard"/>
    <w:semiHidden/>
    <w:unhideWhenUsed/>
    <w:rsid w:val="00DA2EB0"/>
    <w:rPr>
      <w:rFonts w:ascii="Tahoma" w:hAnsi="Tahoma" w:cs="Tahoma"/>
      <w:sz w:val="16"/>
      <w:szCs w:val="16"/>
    </w:rPr>
  </w:style>
  <w:style w:type="character" w:customStyle="1" w:styleId="SprechblasentextZchn">
    <w:name w:val="Sprechblasentext Zchn"/>
    <w:semiHidden/>
    <w:rsid w:val="00DA2EB0"/>
    <w:rPr>
      <w:rFonts w:ascii="Tahoma" w:hAnsi="Tahoma" w:cs="Tahoma"/>
      <w:sz w:val="16"/>
      <w:szCs w:val="16"/>
    </w:rPr>
  </w:style>
  <w:style w:type="character" w:styleId="Kommentarzeichen">
    <w:name w:val="annotation reference"/>
    <w:semiHidden/>
    <w:rsid w:val="00343635"/>
    <w:rPr>
      <w:sz w:val="16"/>
      <w:szCs w:val="16"/>
    </w:rPr>
  </w:style>
  <w:style w:type="paragraph" w:styleId="Kommentartext">
    <w:name w:val="annotation text"/>
    <w:basedOn w:val="Standard"/>
    <w:semiHidden/>
    <w:rsid w:val="00343635"/>
    <w:rPr>
      <w:sz w:val="20"/>
      <w:szCs w:val="20"/>
    </w:rPr>
  </w:style>
  <w:style w:type="paragraph" w:styleId="Kommentarthema">
    <w:name w:val="annotation subject"/>
    <w:basedOn w:val="Kommentartext"/>
    <w:next w:val="Kommentartext"/>
    <w:semiHidden/>
    <w:rsid w:val="00343635"/>
    <w:rPr>
      <w:b/>
      <w:bCs/>
    </w:rPr>
  </w:style>
  <w:style w:type="character" w:styleId="Hyperlink">
    <w:name w:val="Hyperlink"/>
    <w:rsid w:val="003A6FAE"/>
    <w:rPr>
      <w:color w:val="0000FF"/>
      <w:u w:val="single"/>
    </w:rPr>
  </w:style>
  <w:style w:type="paragraph" w:styleId="Listenabsatz">
    <w:name w:val="List Paragraph"/>
    <w:basedOn w:val="Standard"/>
    <w:uiPriority w:val="34"/>
    <w:qFormat/>
    <w:rsid w:val="00845721"/>
    <w:pPr>
      <w:ind w:left="720"/>
      <w:contextualSpacing/>
    </w:pPr>
  </w:style>
  <w:style w:type="paragraph" w:customStyle="1" w:styleId="Default">
    <w:name w:val="Default"/>
    <w:rsid w:val="007D5245"/>
    <w:pPr>
      <w:autoSpaceDE w:val="0"/>
      <w:autoSpaceDN w:val="0"/>
      <w:adjustRightInd w:val="0"/>
    </w:pPr>
    <w:rPr>
      <w:rFonts w:ascii="Helvetica Neue" w:hAnsi="Helvetica Neue" w:cs="Helvetica Neue"/>
      <w:color w:val="000000"/>
      <w:sz w:val="24"/>
      <w:szCs w:val="24"/>
    </w:rPr>
  </w:style>
  <w:style w:type="character" w:customStyle="1" w:styleId="FuzeileZchn">
    <w:name w:val="Fußzeile Zchn"/>
    <w:basedOn w:val="Absatz-Standardschriftart"/>
    <w:link w:val="Fuzeile"/>
    <w:uiPriority w:val="99"/>
    <w:rsid w:val="00D30070"/>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809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867</Words>
  <Characters>5469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EW Näfels</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Jacques Marti</dc:creator>
  <cp:lastModifiedBy>Sabine Steinmann</cp:lastModifiedBy>
  <cp:revision>14</cp:revision>
  <cp:lastPrinted>2021-01-24T12:39:00Z</cp:lastPrinted>
  <dcterms:created xsi:type="dcterms:W3CDTF">2018-08-09T04:13:00Z</dcterms:created>
  <dcterms:modified xsi:type="dcterms:W3CDTF">2021-01-24T14:34:00Z</dcterms:modified>
</cp:coreProperties>
</file>